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F1" w:rsidRPr="00484204" w:rsidRDefault="008E06F1" w:rsidP="009C382C">
      <w:pPr>
        <w:pStyle w:val="NormaleWeb"/>
        <w:widowControl w:val="0"/>
        <w:spacing w:before="0" w:beforeAutospacing="0" w:after="0" w:afterAutospacing="0" w:line="276" w:lineRule="auto"/>
        <w:jc w:val="both"/>
        <w:rPr>
          <w:b/>
          <w:bCs/>
          <w:color w:val="auto"/>
          <w:sz w:val="22"/>
          <w:szCs w:val="22"/>
        </w:rPr>
      </w:pPr>
      <w:r w:rsidRPr="00484204">
        <w:rPr>
          <w:b/>
          <w:bCs/>
          <w:color w:val="auto"/>
          <w:sz w:val="22"/>
          <w:szCs w:val="22"/>
        </w:rPr>
        <w:t>Scheda introduttiva:</w:t>
      </w:r>
    </w:p>
    <w:p w:rsidR="009C382C" w:rsidRPr="00484204" w:rsidRDefault="00CD3387" w:rsidP="009C382C">
      <w:pPr>
        <w:pStyle w:val="NormaleWeb"/>
        <w:widowControl w:val="0"/>
        <w:spacing w:before="0" w:beforeAutospacing="0" w:after="0" w:afterAutospacing="0" w:line="276" w:lineRule="auto"/>
        <w:jc w:val="both"/>
        <w:rPr>
          <w:rFonts w:eastAsia="Calibri"/>
          <w:sz w:val="20"/>
          <w:szCs w:val="20"/>
        </w:rPr>
      </w:pPr>
      <w:r w:rsidRPr="00484204">
        <w:rPr>
          <w:bCs/>
          <w:color w:val="auto"/>
          <w:sz w:val="20"/>
          <w:szCs w:val="20"/>
        </w:rPr>
        <w:t>P</w:t>
      </w:r>
      <w:r w:rsidR="00695FE2" w:rsidRPr="00484204">
        <w:rPr>
          <w:bCs/>
          <w:color w:val="auto"/>
          <w:sz w:val="20"/>
          <w:szCs w:val="20"/>
        </w:rPr>
        <w:t xml:space="preserve">arlare di pedagogia e didattica </w:t>
      </w:r>
      <w:r w:rsidRPr="00484204">
        <w:rPr>
          <w:bCs/>
          <w:color w:val="auto"/>
          <w:sz w:val="20"/>
          <w:szCs w:val="20"/>
        </w:rPr>
        <w:t>dell’arte</w:t>
      </w:r>
      <w:r w:rsidR="00276933" w:rsidRPr="00484204">
        <w:rPr>
          <w:bCs/>
          <w:color w:val="auto"/>
          <w:sz w:val="20"/>
          <w:szCs w:val="20"/>
        </w:rPr>
        <w:t xml:space="preserve"> oggi?</w:t>
      </w:r>
      <w:r w:rsidRPr="00484204">
        <w:rPr>
          <w:bCs/>
          <w:color w:val="auto"/>
          <w:sz w:val="20"/>
          <w:szCs w:val="20"/>
        </w:rPr>
        <w:t xml:space="preserve"> </w:t>
      </w:r>
      <w:r w:rsidR="00276933" w:rsidRPr="00484204">
        <w:rPr>
          <w:bCs/>
          <w:color w:val="auto"/>
          <w:sz w:val="20"/>
          <w:szCs w:val="20"/>
        </w:rPr>
        <w:t>Affrontare argomenti fonda</w:t>
      </w:r>
      <w:r w:rsidR="00BA15F1" w:rsidRPr="00484204">
        <w:rPr>
          <w:bCs/>
          <w:color w:val="auto"/>
          <w:sz w:val="20"/>
          <w:szCs w:val="20"/>
        </w:rPr>
        <w:t>nti</w:t>
      </w:r>
      <w:r w:rsidR="00276933" w:rsidRPr="00484204">
        <w:rPr>
          <w:bCs/>
          <w:color w:val="auto"/>
          <w:sz w:val="20"/>
          <w:szCs w:val="20"/>
        </w:rPr>
        <w:t xml:space="preserve"> la riflessione e </w:t>
      </w:r>
      <w:r w:rsidR="00BA15F1" w:rsidRPr="00484204">
        <w:rPr>
          <w:rFonts w:eastAsia="Calibri"/>
          <w:color w:val="auto"/>
          <w:sz w:val="20"/>
          <w:szCs w:val="20"/>
        </w:rPr>
        <w:t>pratica</w:t>
      </w:r>
      <w:r w:rsidR="008B3D43" w:rsidRPr="00484204">
        <w:rPr>
          <w:rFonts w:eastAsia="Calibri"/>
          <w:color w:val="auto"/>
          <w:sz w:val="20"/>
          <w:szCs w:val="20"/>
        </w:rPr>
        <w:t xml:space="preserve"> </w:t>
      </w:r>
      <w:r w:rsidR="00276933" w:rsidRPr="00484204">
        <w:rPr>
          <w:bCs/>
          <w:color w:val="auto"/>
          <w:sz w:val="20"/>
          <w:szCs w:val="20"/>
        </w:rPr>
        <w:t xml:space="preserve">educativa </w:t>
      </w:r>
      <w:r w:rsidR="003E3DFD" w:rsidRPr="00484204">
        <w:rPr>
          <w:bCs/>
          <w:color w:val="auto"/>
          <w:sz w:val="20"/>
          <w:szCs w:val="20"/>
        </w:rPr>
        <w:t xml:space="preserve">di </w:t>
      </w:r>
      <w:r w:rsidR="003E3DFD" w:rsidRPr="00484204">
        <w:rPr>
          <w:rFonts w:eastAsia="Calibri"/>
          <w:color w:val="auto"/>
          <w:sz w:val="20"/>
          <w:szCs w:val="20"/>
        </w:rPr>
        <w:t xml:space="preserve">recenti teorie </w:t>
      </w:r>
      <w:r w:rsidRPr="00484204">
        <w:rPr>
          <w:rFonts w:eastAsia="Calibri"/>
          <w:color w:val="auto"/>
          <w:sz w:val="20"/>
          <w:szCs w:val="20"/>
        </w:rPr>
        <w:t>è</w:t>
      </w:r>
      <w:r w:rsidR="00695FE2" w:rsidRPr="00484204">
        <w:rPr>
          <w:rFonts w:eastAsia="Calibri"/>
          <w:color w:val="auto"/>
          <w:sz w:val="20"/>
          <w:szCs w:val="20"/>
        </w:rPr>
        <w:t xml:space="preserve"> </w:t>
      </w:r>
      <w:r w:rsidRPr="00484204">
        <w:rPr>
          <w:rFonts w:eastAsia="Calibri"/>
          <w:color w:val="auto"/>
          <w:sz w:val="20"/>
          <w:szCs w:val="20"/>
        </w:rPr>
        <w:t>acquisire consapevolezza su scopi</w:t>
      </w:r>
      <w:r w:rsidR="00276933" w:rsidRPr="00484204">
        <w:rPr>
          <w:rFonts w:eastAsia="Calibri"/>
          <w:color w:val="auto"/>
          <w:sz w:val="20"/>
          <w:szCs w:val="20"/>
        </w:rPr>
        <w:t>,</w:t>
      </w:r>
      <w:r w:rsidRPr="00484204">
        <w:rPr>
          <w:rFonts w:eastAsia="Calibri"/>
          <w:color w:val="auto"/>
          <w:sz w:val="20"/>
          <w:szCs w:val="20"/>
        </w:rPr>
        <w:t xml:space="preserve"> funzioni</w:t>
      </w:r>
      <w:r w:rsidR="00164547" w:rsidRPr="00484204">
        <w:rPr>
          <w:rFonts w:eastAsia="Calibri"/>
          <w:color w:val="auto"/>
          <w:sz w:val="20"/>
          <w:szCs w:val="20"/>
        </w:rPr>
        <w:t xml:space="preserve"> e</w:t>
      </w:r>
      <w:r w:rsidR="00276933" w:rsidRPr="00484204">
        <w:rPr>
          <w:rFonts w:eastAsia="Calibri"/>
          <w:color w:val="auto"/>
          <w:sz w:val="20"/>
          <w:szCs w:val="20"/>
        </w:rPr>
        <w:t xml:space="preserve"> possibilità</w:t>
      </w:r>
      <w:r w:rsidRPr="00484204">
        <w:rPr>
          <w:rFonts w:eastAsia="Calibri"/>
          <w:color w:val="auto"/>
          <w:sz w:val="20"/>
          <w:szCs w:val="20"/>
        </w:rPr>
        <w:t xml:space="preserve"> </w:t>
      </w:r>
      <w:r w:rsidR="00164547" w:rsidRPr="00484204">
        <w:rPr>
          <w:rFonts w:eastAsia="Calibri"/>
          <w:color w:val="auto"/>
          <w:sz w:val="20"/>
          <w:szCs w:val="20"/>
        </w:rPr>
        <w:t>del rapporto insegnamento/apprendimento</w:t>
      </w:r>
      <w:r w:rsidRPr="00484204">
        <w:rPr>
          <w:rFonts w:eastAsia="Calibri"/>
          <w:color w:val="auto"/>
          <w:sz w:val="20"/>
          <w:szCs w:val="20"/>
        </w:rPr>
        <w:t xml:space="preserve"> e su</w:t>
      </w:r>
      <w:r w:rsidR="009C382C" w:rsidRPr="00484204">
        <w:rPr>
          <w:rFonts w:eastAsia="Calibri"/>
          <w:color w:val="auto"/>
          <w:sz w:val="20"/>
          <w:szCs w:val="20"/>
        </w:rPr>
        <w:t>lle</w:t>
      </w:r>
      <w:r w:rsidRPr="00484204">
        <w:rPr>
          <w:rFonts w:eastAsia="Calibri"/>
          <w:color w:val="auto"/>
          <w:sz w:val="20"/>
          <w:szCs w:val="20"/>
        </w:rPr>
        <w:t xml:space="preserve"> problematiche collegate (</w:t>
      </w:r>
      <w:r w:rsidR="003E3DFD" w:rsidRPr="00484204">
        <w:rPr>
          <w:rFonts w:eastAsia="Calibri"/>
          <w:color w:val="auto"/>
          <w:sz w:val="20"/>
          <w:szCs w:val="20"/>
        </w:rPr>
        <w:t xml:space="preserve">controllo sociale, </w:t>
      </w:r>
      <w:r w:rsidR="00BA15F1" w:rsidRPr="00484204">
        <w:rPr>
          <w:rFonts w:eastAsia="Calibri"/>
          <w:color w:val="auto"/>
          <w:sz w:val="20"/>
          <w:szCs w:val="20"/>
        </w:rPr>
        <w:t xml:space="preserve">manipolazione, </w:t>
      </w:r>
      <w:r w:rsidRPr="00484204">
        <w:rPr>
          <w:rFonts w:eastAsia="Calibri"/>
          <w:color w:val="auto"/>
          <w:sz w:val="20"/>
          <w:szCs w:val="20"/>
        </w:rPr>
        <w:t>democratizzazione</w:t>
      </w:r>
      <w:r w:rsidR="00B6408D" w:rsidRPr="00484204">
        <w:rPr>
          <w:rFonts w:eastAsia="Calibri"/>
          <w:color w:val="auto"/>
          <w:sz w:val="20"/>
          <w:szCs w:val="20"/>
        </w:rPr>
        <w:t xml:space="preserve">, </w:t>
      </w:r>
      <w:r w:rsidRPr="00484204">
        <w:rPr>
          <w:rFonts w:eastAsia="Calibri"/>
          <w:color w:val="auto"/>
          <w:sz w:val="20"/>
          <w:szCs w:val="20"/>
        </w:rPr>
        <w:t>ecc.)</w:t>
      </w:r>
      <w:r w:rsidR="008B3D43" w:rsidRPr="00484204">
        <w:rPr>
          <w:rFonts w:eastAsia="Calibri"/>
          <w:color w:val="auto"/>
          <w:sz w:val="20"/>
          <w:szCs w:val="20"/>
        </w:rPr>
        <w:t>,</w:t>
      </w:r>
      <w:r w:rsidR="00164547" w:rsidRPr="00484204">
        <w:rPr>
          <w:rFonts w:eastAsia="Calibri"/>
          <w:color w:val="auto"/>
          <w:sz w:val="20"/>
          <w:szCs w:val="20"/>
        </w:rPr>
        <w:t xml:space="preserve"> </w:t>
      </w:r>
      <w:r w:rsidR="00164547" w:rsidRPr="00484204">
        <w:rPr>
          <w:bCs/>
          <w:color w:val="auto"/>
          <w:sz w:val="20"/>
          <w:szCs w:val="20"/>
        </w:rPr>
        <w:t>a</w:t>
      </w:r>
      <w:r w:rsidR="00164547" w:rsidRPr="00484204">
        <w:rPr>
          <w:color w:val="auto"/>
          <w:sz w:val="20"/>
          <w:szCs w:val="20"/>
        </w:rPr>
        <w:t>mpliare il campo di osservazione, analisi e indagine critica</w:t>
      </w:r>
      <w:r w:rsidR="00164547" w:rsidRPr="00484204">
        <w:rPr>
          <w:bCs/>
          <w:color w:val="auto"/>
          <w:sz w:val="20"/>
          <w:szCs w:val="20"/>
        </w:rPr>
        <w:t xml:space="preserve"> anche ai </w:t>
      </w:r>
      <w:r w:rsidR="00276933" w:rsidRPr="00484204">
        <w:rPr>
          <w:color w:val="auto"/>
          <w:sz w:val="20"/>
          <w:szCs w:val="20"/>
        </w:rPr>
        <w:t>modelli “educativi”</w:t>
      </w:r>
      <w:r w:rsidR="00164547" w:rsidRPr="00484204">
        <w:rPr>
          <w:color w:val="auto"/>
          <w:sz w:val="20"/>
          <w:szCs w:val="20"/>
        </w:rPr>
        <w:t xml:space="preserve"> d</w:t>
      </w:r>
      <w:r w:rsidR="00695FE2" w:rsidRPr="00484204">
        <w:rPr>
          <w:color w:val="auto"/>
          <w:sz w:val="20"/>
          <w:szCs w:val="20"/>
        </w:rPr>
        <w:t>ell’</w:t>
      </w:r>
      <w:r w:rsidR="00695FE2" w:rsidRPr="00484204">
        <w:rPr>
          <w:rFonts w:eastAsia="Calibri"/>
          <w:color w:val="auto"/>
          <w:sz w:val="20"/>
          <w:szCs w:val="20"/>
        </w:rPr>
        <w:t>epoca di sovraesposizione visiva e comunicativa</w:t>
      </w:r>
      <w:r w:rsidR="00164547" w:rsidRPr="00484204">
        <w:rPr>
          <w:rFonts w:eastAsia="Calibri"/>
          <w:color w:val="auto"/>
          <w:sz w:val="20"/>
          <w:szCs w:val="20"/>
        </w:rPr>
        <w:t xml:space="preserve">. Nella frattura tra </w:t>
      </w:r>
      <w:r w:rsidR="003E3DFD" w:rsidRPr="00484204">
        <w:rPr>
          <w:rFonts w:eastAsia="Calibri"/>
          <w:color w:val="auto"/>
          <w:sz w:val="20"/>
          <w:szCs w:val="20"/>
        </w:rPr>
        <w:t>“</w:t>
      </w:r>
      <w:r w:rsidR="00164547" w:rsidRPr="00484204">
        <w:rPr>
          <w:rFonts w:eastAsia="Calibri"/>
          <w:color w:val="auto"/>
          <w:sz w:val="20"/>
          <w:szCs w:val="20"/>
        </w:rPr>
        <w:t xml:space="preserve">esclusi </w:t>
      </w:r>
      <w:r w:rsidR="003E3DFD" w:rsidRPr="00484204">
        <w:rPr>
          <w:rFonts w:eastAsia="Calibri"/>
          <w:color w:val="auto"/>
          <w:sz w:val="20"/>
          <w:szCs w:val="20"/>
        </w:rPr>
        <w:t xml:space="preserve">da” </w:t>
      </w:r>
      <w:r w:rsidR="00164547" w:rsidRPr="00484204">
        <w:rPr>
          <w:rFonts w:eastAsia="Calibri"/>
          <w:color w:val="auto"/>
          <w:sz w:val="20"/>
          <w:szCs w:val="20"/>
        </w:rPr>
        <w:t xml:space="preserve">e </w:t>
      </w:r>
      <w:r w:rsidR="003E3DFD" w:rsidRPr="00484204">
        <w:rPr>
          <w:rFonts w:eastAsia="Calibri"/>
          <w:color w:val="auto"/>
          <w:sz w:val="20"/>
          <w:szCs w:val="20"/>
        </w:rPr>
        <w:t>“</w:t>
      </w:r>
      <w:r w:rsidR="00164547" w:rsidRPr="00484204">
        <w:rPr>
          <w:rFonts w:eastAsia="Calibri"/>
          <w:color w:val="auto"/>
          <w:sz w:val="20"/>
          <w:szCs w:val="20"/>
        </w:rPr>
        <w:t xml:space="preserve">inclusi </w:t>
      </w:r>
      <w:r w:rsidR="007F7A94" w:rsidRPr="00484204">
        <w:rPr>
          <w:rFonts w:eastAsia="Calibri"/>
          <w:color w:val="auto"/>
          <w:sz w:val="20"/>
          <w:szCs w:val="20"/>
        </w:rPr>
        <w:t>in</w:t>
      </w:r>
      <w:r w:rsidR="003E3DFD" w:rsidRPr="00484204">
        <w:rPr>
          <w:rFonts w:eastAsia="Calibri"/>
          <w:color w:val="auto"/>
          <w:sz w:val="20"/>
          <w:szCs w:val="20"/>
        </w:rPr>
        <w:t>”</w:t>
      </w:r>
      <w:r w:rsidR="00164547" w:rsidRPr="00484204">
        <w:rPr>
          <w:rFonts w:eastAsia="Calibri"/>
          <w:color w:val="auto"/>
          <w:sz w:val="20"/>
          <w:szCs w:val="20"/>
        </w:rPr>
        <w:t xml:space="preserve"> </w:t>
      </w:r>
      <w:r w:rsidR="00B6408D" w:rsidRPr="00484204">
        <w:rPr>
          <w:rFonts w:eastAsia="Calibri"/>
          <w:color w:val="auto"/>
          <w:sz w:val="20"/>
          <w:szCs w:val="20"/>
        </w:rPr>
        <w:t>quel</w:t>
      </w:r>
      <w:r w:rsidR="007F7A94" w:rsidRPr="00484204">
        <w:rPr>
          <w:rFonts w:eastAsia="Calibri"/>
          <w:color w:val="auto"/>
          <w:sz w:val="20"/>
          <w:szCs w:val="20"/>
        </w:rPr>
        <w:t xml:space="preserve"> </w:t>
      </w:r>
      <w:r w:rsidR="00164547" w:rsidRPr="00484204">
        <w:rPr>
          <w:rFonts w:eastAsia="Calibri"/>
          <w:color w:val="auto"/>
          <w:sz w:val="20"/>
          <w:szCs w:val="20"/>
        </w:rPr>
        <w:t xml:space="preserve">processo di cambiamento </w:t>
      </w:r>
      <w:r w:rsidR="005D570B" w:rsidRPr="00484204">
        <w:rPr>
          <w:rFonts w:eastAsia="Calibri"/>
          <w:color w:val="auto"/>
          <w:sz w:val="20"/>
          <w:szCs w:val="20"/>
        </w:rPr>
        <w:t xml:space="preserve">profondo </w:t>
      </w:r>
      <w:r w:rsidR="00164547" w:rsidRPr="00484204">
        <w:rPr>
          <w:rFonts w:eastAsia="Calibri"/>
          <w:color w:val="auto"/>
          <w:sz w:val="20"/>
          <w:szCs w:val="20"/>
        </w:rPr>
        <w:t xml:space="preserve">che </w:t>
      </w:r>
      <w:r w:rsidR="003E3DFD" w:rsidRPr="00484204">
        <w:rPr>
          <w:rFonts w:eastAsia="Calibri"/>
          <w:color w:val="auto"/>
          <w:sz w:val="20"/>
          <w:szCs w:val="20"/>
        </w:rPr>
        <w:t xml:space="preserve">è </w:t>
      </w:r>
      <w:r w:rsidR="003E3DFD" w:rsidRPr="007F3004">
        <w:rPr>
          <w:rFonts w:eastAsia="Calibri"/>
          <w:color w:val="auto"/>
          <w:sz w:val="20"/>
          <w:szCs w:val="20"/>
          <w:u w:val="single"/>
        </w:rPr>
        <w:t>imparare</w:t>
      </w:r>
      <w:r w:rsidR="003E3DFD" w:rsidRPr="00484204">
        <w:rPr>
          <w:rFonts w:eastAsia="Calibri"/>
          <w:color w:val="auto"/>
          <w:sz w:val="20"/>
          <w:szCs w:val="20"/>
        </w:rPr>
        <w:t xml:space="preserve"> </w:t>
      </w:r>
      <w:r w:rsidR="005D570B" w:rsidRPr="00484204">
        <w:rPr>
          <w:rFonts w:eastAsia="Calibri"/>
          <w:color w:val="auto"/>
          <w:sz w:val="20"/>
          <w:szCs w:val="20"/>
        </w:rPr>
        <w:t>(</w:t>
      </w:r>
      <w:r w:rsidR="003E3DFD" w:rsidRPr="00484204">
        <w:rPr>
          <w:rFonts w:eastAsia="Calibri"/>
          <w:color w:val="auto"/>
          <w:sz w:val="20"/>
          <w:szCs w:val="20"/>
        </w:rPr>
        <w:t>ad agire e pensare</w:t>
      </w:r>
      <w:r w:rsidR="005D570B" w:rsidRPr="00484204">
        <w:rPr>
          <w:rFonts w:eastAsia="Calibri"/>
          <w:color w:val="auto"/>
          <w:sz w:val="20"/>
          <w:szCs w:val="20"/>
        </w:rPr>
        <w:t>)</w:t>
      </w:r>
      <w:r w:rsidR="00164547" w:rsidRPr="00484204">
        <w:rPr>
          <w:rFonts w:eastAsia="Calibri"/>
          <w:color w:val="auto"/>
          <w:sz w:val="20"/>
          <w:szCs w:val="20"/>
        </w:rPr>
        <w:t xml:space="preserve">, </w:t>
      </w:r>
      <w:r w:rsidR="00695FE2" w:rsidRPr="00484204">
        <w:rPr>
          <w:rFonts w:eastAsia="Calibri"/>
          <w:color w:val="auto"/>
          <w:sz w:val="20"/>
          <w:szCs w:val="20"/>
        </w:rPr>
        <w:t>l’emergenza è</w:t>
      </w:r>
      <w:r w:rsidR="00695FE2" w:rsidRPr="00484204">
        <w:rPr>
          <w:rFonts w:eastAsia="Calibri"/>
          <w:sz w:val="20"/>
          <w:szCs w:val="20"/>
        </w:rPr>
        <w:t xml:space="preserve"> una scuola di integrazione, </w:t>
      </w:r>
      <w:r w:rsidR="005D570B" w:rsidRPr="00484204">
        <w:rPr>
          <w:rFonts w:eastAsia="Calibri"/>
          <w:sz w:val="20"/>
          <w:szCs w:val="20"/>
        </w:rPr>
        <w:t>mobilità sociale e</w:t>
      </w:r>
      <w:r w:rsidR="00695FE2" w:rsidRPr="00484204">
        <w:rPr>
          <w:rFonts w:eastAsia="Calibri"/>
          <w:sz w:val="20"/>
          <w:szCs w:val="20"/>
        </w:rPr>
        <w:t xml:space="preserve"> </w:t>
      </w:r>
      <w:r w:rsidR="00695FE2" w:rsidRPr="00484204">
        <w:rPr>
          <w:sz w:val="20"/>
          <w:szCs w:val="20"/>
        </w:rPr>
        <w:t>re</w:t>
      </w:r>
      <w:r w:rsidR="00695FE2" w:rsidRPr="00484204">
        <w:rPr>
          <w:rFonts w:eastAsia="Calibri"/>
          <w:sz w:val="20"/>
          <w:szCs w:val="20"/>
        </w:rPr>
        <w:t>silien</w:t>
      </w:r>
      <w:r w:rsidR="00695FE2" w:rsidRPr="00484204">
        <w:rPr>
          <w:sz w:val="20"/>
          <w:szCs w:val="20"/>
        </w:rPr>
        <w:t>za</w:t>
      </w:r>
      <w:r w:rsidR="00B6408D" w:rsidRPr="00484204">
        <w:rPr>
          <w:sz w:val="20"/>
          <w:szCs w:val="20"/>
        </w:rPr>
        <w:t>, “luogo”</w:t>
      </w:r>
      <w:r w:rsidR="00695FE2" w:rsidRPr="00484204">
        <w:rPr>
          <w:rFonts w:eastAsia="Calibri"/>
          <w:sz w:val="20"/>
          <w:szCs w:val="20"/>
        </w:rPr>
        <w:t xml:space="preserve"> etico, culturale e politico per </w:t>
      </w:r>
      <w:r w:rsidR="007F3004">
        <w:rPr>
          <w:rFonts w:eastAsia="Calibri"/>
          <w:sz w:val="20"/>
          <w:szCs w:val="20"/>
        </w:rPr>
        <w:t>una</w:t>
      </w:r>
      <w:r w:rsidR="003E3DFD" w:rsidRPr="00484204">
        <w:rPr>
          <w:rFonts w:eastAsia="Calibri"/>
          <w:sz w:val="20"/>
          <w:szCs w:val="20"/>
        </w:rPr>
        <w:t xml:space="preserve"> </w:t>
      </w:r>
      <w:r w:rsidR="00BA15F1" w:rsidRPr="00484204">
        <w:rPr>
          <w:rFonts w:eastAsia="Calibri"/>
          <w:sz w:val="20"/>
          <w:szCs w:val="20"/>
        </w:rPr>
        <w:t xml:space="preserve">vera democratizzazione </w:t>
      </w:r>
      <w:r w:rsidR="00B6408D" w:rsidRPr="00484204">
        <w:rPr>
          <w:rFonts w:eastAsia="Calibri"/>
          <w:sz w:val="20"/>
          <w:szCs w:val="20"/>
        </w:rPr>
        <w:t xml:space="preserve">degli studi </w:t>
      </w:r>
      <w:r w:rsidR="00695FE2" w:rsidRPr="00484204">
        <w:rPr>
          <w:rFonts w:eastAsia="Calibri"/>
          <w:sz w:val="20"/>
          <w:szCs w:val="20"/>
        </w:rPr>
        <w:t>(e della società)</w:t>
      </w:r>
      <w:r w:rsidR="005D570B" w:rsidRPr="00484204">
        <w:rPr>
          <w:rFonts w:eastAsia="Calibri"/>
          <w:sz w:val="20"/>
          <w:szCs w:val="20"/>
        </w:rPr>
        <w:t>.</w:t>
      </w:r>
      <w:r w:rsidR="009C382C" w:rsidRPr="00484204">
        <w:rPr>
          <w:rFonts w:eastAsia="Calibri"/>
          <w:sz w:val="20"/>
          <w:szCs w:val="20"/>
        </w:rPr>
        <w:t xml:space="preserve"> Infatti, il rapporto tra fallimento e riuscita scolastica mostra una riproduzione della discriminazione sociale</w:t>
      </w:r>
      <w:r w:rsidR="007F3004">
        <w:rPr>
          <w:rFonts w:eastAsia="Calibri"/>
          <w:sz w:val="20"/>
          <w:szCs w:val="20"/>
        </w:rPr>
        <w:t xml:space="preserve"> e, d</w:t>
      </w:r>
      <w:r w:rsidR="009C382C" w:rsidRPr="00484204">
        <w:rPr>
          <w:rFonts w:eastAsia="Calibri"/>
          <w:sz w:val="20"/>
          <w:szCs w:val="20"/>
        </w:rPr>
        <w:t>i conseguenza, è necessario ripensare le pratiche insegnanti per una pedagogia del cambiamento attraverso l’educazione e la scuola: «Un insegnamento efficace è quello che riesce a smentire le previsioni, cioè quello che riesce a correggere le ineguaglianze di ingresso con una messa a livello efficace e omogenea, “legalizzante”»</w:t>
      </w:r>
      <w:r w:rsidR="009C382C" w:rsidRPr="00484204">
        <w:rPr>
          <w:rStyle w:val="Rimandonotaapidipagina"/>
          <w:rFonts w:eastAsia="Calibri"/>
          <w:sz w:val="20"/>
          <w:szCs w:val="20"/>
        </w:rPr>
        <w:footnoteReference w:id="2"/>
      </w:r>
      <w:r w:rsidR="009C382C" w:rsidRPr="00484204">
        <w:rPr>
          <w:rFonts w:eastAsia="Calibri"/>
          <w:sz w:val="20"/>
          <w:szCs w:val="20"/>
        </w:rPr>
        <w:t>. Una risposta può essere una “strategia”, l’educazione attraverso l’arte.</w:t>
      </w:r>
    </w:p>
    <w:p w:rsidR="007F3004" w:rsidRDefault="009C382C" w:rsidP="00D1118F">
      <w:pPr>
        <w:widowControl w:val="0"/>
        <w:spacing w:after="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</w:pPr>
      <w:r w:rsidRPr="00484204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>Nell’attraversare la base teorica dell’educazione attraverso l’arte (le arti, le forme di espressione artistica) e il legame con il pensiero pedagogico contemporaneo, analizzando come e perché l’incontro tra questa metodologia e il contesto scolastico (e non) limiti i processi di esclusione, la si proporrà quale strategia culturale</w:t>
      </w:r>
      <w:r w:rsidR="00B6408D" w:rsidRPr="00484204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 xml:space="preserve"> e sociale, </w:t>
      </w:r>
      <w:r w:rsidRPr="00484204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>uno strumento trasferibile per favorire un avvicinamento al sapere, la motivazione a studiare, l’apprendimento in profondità</w:t>
      </w:r>
      <w:r w:rsidR="007F3004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 xml:space="preserve"> e</w:t>
      </w:r>
      <w:r w:rsidRPr="00484204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 xml:space="preserve"> per migliorare le competenze trasversali.</w:t>
      </w:r>
    </w:p>
    <w:p w:rsidR="00695FE2" w:rsidRPr="00484204" w:rsidRDefault="009C382C" w:rsidP="00D1118F">
      <w:pPr>
        <w:widowControl w:val="0"/>
        <w:spacing w:after="0"/>
        <w:jc w:val="both"/>
        <w:rPr>
          <w:rFonts w:ascii="Times New Roman" w:eastAsia="Calibri" w:hAnsi="Times New Roman"/>
          <w:sz w:val="20"/>
          <w:szCs w:val="20"/>
        </w:rPr>
      </w:pPr>
      <w:r w:rsidRPr="00484204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 xml:space="preserve">Lo scopo è non tanto illustrare una pratica pedagogica e didattica quanto perseguire uno scopo politico (da </w:t>
      </w:r>
      <w:r w:rsidRPr="007F3004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it-IT"/>
        </w:rPr>
        <w:t>polis</w:t>
      </w:r>
      <w:r w:rsidRPr="00484204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>, città) : l’arte - le forme dell’espressione artistica nei differenti linguaggi - e il visivo come pretesto e pre-testo, un mezzo di integrazione</w:t>
      </w:r>
      <w:r w:rsidR="00B6408D" w:rsidRPr="00484204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 xml:space="preserve"> e</w:t>
      </w:r>
      <w:r w:rsidRPr="00484204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 xml:space="preserve"> di costruzione di una coscienza critica, del senso di responsabilizzazione verso la propria formazione e il sociale al quale apparteniamo. Nel</w:t>
      </w:r>
      <w:r w:rsidR="00B6408D" w:rsidRPr="00484204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 xml:space="preserve"> rispetto del principio sapere-</w:t>
      </w:r>
      <w:r w:rsidRPr="00484204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>sapere fare</w:t>
      </w:r>
      <w:r w:rsidR="00B6408D" w:rsidRPr="00484204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>-</w:t>
      </w:r>
      <w:r w:rsidRPr="00484204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>saper essere, formare-educare-cambiare, per «sviluppare al meglio la propria individualità e il legame con gli altri, ma anche a prepararsi ad affrontare le molteplici incertezze e difficoltà del destino umano»</w:t>
      </w:r>
      <w:r w:rsidRPr="00484204">
        <w:rPr>
          <w:rStyle w:val="Rimandonotaapidipagina"/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footnoteReference w:id="3"/>
      </w:r>
      <w:r w:rsidRPr="00484204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>, un’educazione, come sognò Herbert Read, tesa alla costruzione di una persona integrale, come agente intellettuale, sociale, politico, consapevole, sano e, perché no, felice</w:t>
      </w:r>
      <w:r w:rsidR="00D1118F" w:rsidRPr="00484204">
        <w:rPr>
          <w:rFonts w:ascii="Times New Roman" w:eastAsia="Calibri" w:hAnsi="Times New Roman" w:cs="Times New Roman"/>
          <w:color w:val="000000"/>
          <w:sz w:val="20"/>
          <w:szCs w:val="20"/>
          <w:lang w:eastAsia="it-IT"/>
        </w:rPr>
        <w:t>. Quindi, e</w:t>
      </w:r>
      <w:r w:rsidRPr="00484204">
        <w:rPr>
          <w:rFonts w:ascii="Times New Roman" w:eastAsia="Calibri" w:hAnsi="Times New Roman"/>
          <w:sz w:val="20"/>
          <w:szCs w:val="20"/>
        </w:rPr>
        <w:t>ducare attraverso l’arte e oltre: contro una pedagogia dell’arte per una pedagogia della rivoluzione.</w:t>
      </w:r>
    </w:p>
    <w:p w:rsidR="00995B89" w:rsidRPr="00484204" w:rsidRDefault="00995B89" w:rsidP="00D1118F">
      <w:pPr>
        <w:widowControl w:val="0"/>
        <w:spacing w:after="0"/>
        <w:jc w:val="both"/>
        <w:rPr>
          <w:rFonts w:ascii="Times New Roman" w:eastAsia="Calibri" w:hAnsi="Times New Roman" w:cs="Times New Roman"/>
          <w:color w:val="000000"/>
          <w:sz w:val="8"/>
          <w:szCs w:val="8"/>
          <w:lang w:eastAsia="it-IT"/>
        </w:rPr>
      </w:pPr>
    </w:p>
    <w:p w:rsidR="00D1118F" w:rsidRPr="00484204" w:rsidRDefault="00D1118F" w:rsidP="003E3DFD">
      <w:pPr>
        <w:widowControl w:val="0"/>
        <w:spacing w:after="0"/>
        <w:jc w:val="both"/>
        <w:rPr>
          <w:rFonts w:ascii="Times New Roman" w:hAnsi="Times New Roman" w:cs="Times New Roman"/>
          <w:b/>
        </w:rPr>
      </w:pPr>
      <w:r w:rsidRPr="00484204">
        <w:rPr>
          <w:rFonts w:ascii="Times New Roman" w:hAnsi="Times New Roman" w:cs="Times New Roman"/>
          <w:b/>
        </w:rPr>
        <w:t>Breve nota biografica:</w:t>
      </w:r>
    </w:p>
    <w:p w:rsidR="00695FE2" w:rsidRPr="00484204" w:rsidRDefault="005D570B" w:rsidP="003E3DFD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>Titolare</w:t>
      </w:r>
      <w:r w:rsidR="00695FE2" w:rsidRPr="00484204">
        <w:rPr>
          <w:rFonts w:ascii="Times New Roman" w:hAnsi="Times New Roman" w:cs="Times New Roman"/>
          <w:sz w:val="20"/>
          <w:szCs w:val="20"/>
        </w:rPr>
        <w:t xml:space="preserve"> di Pedagogia </w:t>
      </w:r>
      <w:r w:rsidR="00F0524C" w:rsidRPr="00484204">
        <w:rPr>
          <w:rFonts w:ascii="Times New Roman" w:hAnsi="Times New Roman" w:cs="Times New Roman"/>
          <w:sz w:val="20"/>
          <w:szCs w:val="20"/>
        </w:rPr>
        <w:t>e didattica dell’arte</w:t>
      </w:r>
      <w:r w:rsidR="00695FE2" w:rsidRPr="00484204">
        <w:rPr>
          <w:rFonts w:ascii="Times New Roman" w:hAnsi="Times New Roman" w:cs="Times New Roman"/>
          <w:sz w:val="20"/>
          <w:szCs w:val="20"/>
        </w:rPr>
        <w:t xml:space="preserve">, </w:t>
      </w:r>
      <w:r w:rsidR="001E1CD5" w:rsidRPr="00484204">
        <w:rPr>
          <w:rFonts w:ascii="Times New Roman" w:hAnsi="Times New Roman" w:cs="Times New Roman"/>
          <w:sz w:val="20"/>
          <w:szCs w:val="20"/>
        </w:rPr>
        <w:t xml:space="preserve">ha </w:t>
      </w:r>
      <w:r w:rsidR="00695FE2" w:rsidRPr="00484204">
        <w:rPr>
          <w:rFonts w:ascii="Times New Roman" w:hAnsi="Times New Roman" w:cs="Times New Roman"/>
          <w:sz w:val="20"/>
          <w:szCs w:val="20"/>
        </w:rPr>
        <w:t xml:space="preserve">insegnato </w:t>
      </w:r>
      <w:r w:rsidR="00BA15F1" w:rsidRPr="00484204">
        <w:rPr>
          <w:rFonts w:ascii="Times New Roman" w:hAnsi="Times New Roman" w:cs="Times New Roman"/>
          <w:sz w:val="20"/>
          <w:szCs w:val="20"/>
        </w:rPr>
        <w:t xml:space="preserve">in </w:t>
      </w:r>
      <w:r w:rsidR="00695FE2" w:rsidRPr="00484204">
        <w:rPr>
          <w:rFonts w:ascii="Times New Roman" w:hAnsi="Times New Roman" w:cs="Times New Roman"/>
          <w:sz w:val="20"/>
          <w:szCs w:val="20"/>
        </w:rPr>
        <w:t xml:space="preserve">Accademia </w:t>
      </w:r>
      <w:r w:rsidR="00BA15F1" w:rsidRPr="00484204">
        <w:rPr>
          <w:rFonts w:ascii="Times New Roman" w:hAnsi="Times New Roman" w:cs="Times New Roman"/>
          <w:sz w:val="20"/>
          <w:szCs w:val="20"/>
        </w:rPr>
        <w:t>a</w:t>
      </w:r>
      <w:r w:rsidR="00695FE2" w:rsidRPr="00484204">
        <w:rPr>
          <w:rFonts w:ascii="Times New Roman" w:hAnsi="Times New Roman" w:cs="Times New Roman"/>
          <w:sz w:val="20"/>
          <w:szCs w:val="20"/>
        </w:rPr>
        <w:t xml:space="preserve"> Catanzaro e Perugia</w:t>
      </w:r>
      <w:r w:rsidR="003E3DFD" w:rsidRPr="00484204">
        <w:rPr>
          <w:rFonts w:ascii="Times New Roman" w:hAnsi="Times New Roman" w:cs="Times New Roman"/>
          <w:sz w:val="20"/>
          <w:szCs w:val="20"/>
        </w:rPr>
        <w:t xml:space="preserve"> e alle Cobaslid</w:t>
      </w:r>
      <w:r w:rsidR="00BA15F1" w:rsidRPr="00484204">
        <w:rPr>
          <w:rFonts w:ascii="Times New Roman" w:hAnsi="Times New Roman" w:cs="Times New Roman"/>
          <w:sz w:val="20"/>
          <w:szCs w:val="20"/>
        </w:rPr>
        <w:t>, svolgendo</w:t>
      </w:r>
      <w:r w:rsidR="001E1CD5" w:rsidRPr="00484204">
        <w:rPr>
          <w:rFonts w:ascii="Times New Roman" w:hAnsi="Times New Roman" w:cs="Times New Roman"/>
          <w:sz w:val="20"/>
          <w:szCs w:val="20"/>
        </w:rPr>
        <w:t xml:space="preserve"> funzioni dirigenziali (vicedirettore e </w:t>
      </w:r>
      <w:r w:rsidR="00DE39C9">
        <w:rPr>
          <w:rFonts w:ascii="Times New Roman" w:hAnsi="Times New Roman" w:cs="Times New Roman"/>
          <w:sz w:val="20"/>
          <w:szCs w:val="20"/>
        </w:rPr>
        <w:t xml:space="preserve">membro </w:t>
      </w:r>
      <w:r w:rsidR="001E1CD5" w:rsidRPr="00484204">
        <w:rPr>
          <w:rFonts w:ascii="Times New Roman" w:hAnsi="Times New Roman" w:cs="Times New Roman"/>
          <w:sz w:val="20"/>
          <w:szCs w:val="20"/>
        </w:rPr>
        <w:t>C.diA. a Catanzaro, delega C.diA. EDIS-Calabria, C.A. a Napoli, commissario</w:t>
      </w:r>
      <w:r w:rsidR="008E06F1" w:rsidRPr="00484204">
        <w:rPr>
          <w:rFonts w:ascii="Times New Roman" w:hAnsi="Times New Roman" w:cs="Times New Roman"/>
          <w:sz w:val="20"/>
          <w:szCs w:val="20"/>
        </w:rPr>
        <w:t xml:space="preserve"> governativo </w:t>
      </w:r>
      <w:r w:rsidR="001E1CD5" w:rsidRPr="00484204">
        <w:rPr>
          <w:rFonts w:ascii="Times New Roman" w:hAnsi="Times New Roman" w:cs="Times New Roman"/>
          <w:sz w:val="20"/>
          <w:szCs w:val="20"/>
        </w:rPr>
        <w:t>a Perugia</w:t>
      </w:r>
      <w:r w:rsidRPr="00484204">
        <w:rPr>
          <w:rFonts w:ascii="Times New Roman" w:hAnsi="Times New Roman" w:cs="Times New Roman"/>
          <w:sz w:val="20"/>
          <w:szCs w:val="20"/>
        </w:rPr>
        <w:t>,</w:t>
      </w:r>
      <w:r w:rsidR="003E3DFD" w:rsidRPr="00484204">
        <w:rPr>
          <w:rFonts w:ascii="Times New Roman" w:hAnsi="Times New Roman" w:cs="Times New Roman"/>
          <w:sz w:val="20"/>
          <w:szCs w:val="20"/>
        </w:rPr>
        <w:t xml:space="preserve"> </w:t>
      </w:r>
      <w:r w:rsidR="008E06F1" w:rsidRPr="00484204">
        <w:rPr>
          <w:rFonts w:ascii="Times New Roman" w:hAnsi="Times New Roman" w:cs="Times New Roman"/>
          <w:sz w:val="20"/>
          <w:szCs w:val="20"/>
        </w:rPr>
        <w:t xml:space="preserve">commissario a </w:t>
      </w:r>
      <w:r w:rsidR="003E3DFD" w:rsidRPr="00484204">
        <w:rPr>
          <w:rFonts w:ascii="Times New Roman" w:hAnsi="Times New Roman" w:cs="Times New Roman"/>
          <w:sz w:val="20"/>
          <w:szCs w:val="20"/>
        </w:rPr>
        <w:t>Foggia</w:t>
      </w:r>
      <w:r w:rsidR="008E06F1" w:rsidRPr="00484204">
        <w:rPr>
          <w:rFonts w:ascii="Times New Roman" w:hAnsi="Times New Roman" w:cs="Times New Roman"/>
          <w:sz w:val="20"/>
          <w:szCs w:val="20"/>
        </w:rPr>
        <w:t xml:space="preserve"> e</w:t>
      </w:r>
      <w:r w:rsidRPr="00484204">
        <w:rPr>
          <w:rFonts w:ascii="Times New Roman" w:hAnsi="Times New Roman" w:cs="Times New Roman"/>
          <w:sz w:val="20"/>
          <w:szCs w:val="20"/>
        </w:rPr>
        <w:t xml:space="preserve"> Napoli</w:t>
      </w:r>
      <w:r w:rsidR="003E3DFD" w:rsidRPr="00484204">
        <w:rPr>
          <w:rFonts w:ascii="Times New Roman" w:hAnsi="Times New Roman" w:cs="Times New Roman"/>
          <w:sz w:val="20"/>
          <w:szCs w:val="20"/>
        </w:rPr>
        <w:t xml:space="preserve"> </w:t>
      </w:r>
      <w:r w:rsidR="001E1CD5" w:rsidRPr="00484204">
        <w:rPr>
          <w:rFonts w:ascii="Times New Roman" w:hAnsi="Times New Roman" w:cs="Times New Roman"/>
          <w:sz w:val="20"/>
          <w:szCs w:val="20"/>
        </w:rPr>
        <w:t xml:space="preserve">e </w:t>
      </w:r>
      <w:r w:rsidR="003E3DFD" w:rsidRPr="00484204">
        <w:rPr>
          <w:rFonts w:ascii="Times New Roman" w:hAnsi="Times New Roman" w:cs="Times New Roman"/>
          <w:sz w:val="20"/>
          <w:szCs w:val="20"/>
        </w:rPr>
        <w:t xml:space="preserve">in </w:t>
      </w:r>
      <w:r w:rsidR="001E1CD5" w:rsidRPr="00484204">
        <w:rPr>
          <w:rFonts w:ascii="Times New Roman" w:hAnsi="Times New Roman" w:cs="Times New Roman"/>
          <w:sz w:val="20"/>
          <w:szCs w:val="20"/>
        </w:rPr>
        <w:t>commissioni interne)</w:t>
      </w:r>
      <w:r w:rsidR="0099157A" w:rsidRPr="00484204">
        <w:rPr>
          <w:rFonts w:ascii="Times New Roman" w:hAnsi="Times New Roman" w:cs="Times New Roman"/>
          <w:sz w:val="20"/>
          <w:szCs w:val="20"/>
        </w:rPr>
        <w:t>.</w:t>
      </w:r>
    </w:p>
    <w:p w:rsidR="00392904" w:rsidRPr="00484204" w:rsidRDefault="0099157A" w:rsidP="003E3DFD">
      <w:pPr>
        <w:widowControl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84204">
        <w:rPr>
          <w:rFonts w:ascii="Times New Roman" w:hAnsi="Times New Roman" w:cs="Times New Roman"/>
          <w:sz w:val="20"/>
          <w:szCs w:val="20"/>
        </w:rPr>
        <w:t>L</w:t>
      </w:r>
      <w:r w:rsidR="00A526AD" w:rsidRPr="00484204">
        <w:rPr>
          <w:rFonts w:ascii="Times New Roman" w:hAnsi="Times New Roman" w:cs="Times New Roman"/>
          <w:sz w:val="20"/>
          <w:szCs w:val="20"/>
        </w:rPr>
        <w:t>aurea</w:t>
      </w:r>
      <w:r w:rsidR="00695FE2" w:rsidRPr="00484204">
        <w:rPr>
          <w:rFonts w:ascii="Times New Roman" w:hAnsi="Times New Roman" w:cs="Times New Roman"/>
          <w:sz w:val="20"/>
          <w:szCs w:val="20"/>
        </w:rPr>
        <w:t>ta</w:t>
      </w:r>
      <w:r w:rsidR="00A526AD" w:rsidRPr="00484204">
        <w:rPr>
          <w:rFonts w:ascii="Times New Roman" w:hAnsi="Times New Roman" w:cs="Times New Roman"/>
          <w:sz w:val="20"/>
          <w:szCs w:val="20"/>
        </w:rPr>
        <w:t xml:space="preserve"> in </w:t>
      </w:r>
      <w:r w:rsidR="00494195" w:rsidRPr="00484204">
        <w:rPr>
          <w:rFonts w:ascii="Times New Roman" w:hAnsi="Times New Roman" w:cs="Times New Roman"/>
          <w:sz w:val="20"/>
          <w:szCs w:val="20"/>
        </w:rPr>
        <w:t>Letteratur</w:t>
      </w:r>
      <w:r w:rsidR="00995B89" w:rsidRPr="00484204">
        <w:rPr>
          <w:rFonts w:ascii="Times New Roman" w:hAnsi="Times New Roman" w:cs="Times New Roman"/>
          <w:sz w:val="20"/>
          <w:szCs w:val="20"/>
        </w:rPr>
        <w:t>e</w:t>
      </w:r>
      <w:r w:rsidR="00494195" w:rsidRPr="00484204">
        <w:rPr>
          <w:rFonts w:ascii="Times New Roman" w:hAnsi="Times New Roman" w:cs="Times New Roman"/>
          <w:sz w:val="20"/>
          <w:szCs w:val="20"/>
        </w:rPr>
        <w:t xml:space="preserve"> comparat</w:t>
      </w:r>
      <w:r w:rsidR="00995B89" w:rsidRPr="00484204">
        <w:rPr>
          <w:rFonts w:ascii="Times New Roman" w:hAnsi="Times New Roman" w:cs="Times New Roman"/>
          <w:sz w:val="20"/>
          <w:szCs w:val="20"/>
        </w:rPr>
        <w:t>e</w:t>
      </w:r>
      <w:r w:rsidR="00494195" w:rsidRPr="00484204">
        <w:rPr>
          <w:rFonts w:ascii="Times New Roman" w:hAnsi="Times New Roman" w:cs="Times New Roman"/>
          <w:sz w:val="20"/>
          <w:szCs w:val="20"/>
        </w:rPr>
        <w:t xml:space="preserve"> a</w:t>
      </w:r>
      <w:r w:rsidR="00695FE2" w:rsidRPr="00484204">
        <w:rPr>
          <w:rFonts w:ascii="Times New Roman" w:hAnsi="Times New Roman" w:cs="Times New Roman"/>
          <w:sz w:val="20"/>
          <w:szCs w:val="20"/>
        </w:rPr>
        <w:t xml:space="preserve"> </w:t>
      </w:r>
      <w:r w:rsidR="00A526AD" w:rsidRPr="00484204">
        <w:rPr>
          <w:rFonts w:ascii="Times New Roman" w:hAnsi="Times New Roman" w:cs="Times New Roman"/>
          <w:sz w:val="20"/>
          <w:szCs w:val="20"/>
        </w:rPr>
        <w:t>La Sapienza</w:t>
      </w:r>
      <w:r w:rsidR="00995B89" w:rsidRPr="00484204">
        <w:rPr>
          <w:rFonts w:ascii="Times New Roman" w:hAnsi="Times New Roman" w:cs="Times New Roman"/>
          <w:sz w:val="20"/>
          <w:szCs w:val="20"/>
        </w:rPr>
        <w:t xml:space="preserve"> di Roma</w:t>
      </w:r>
      <w:r w:rsidR="00695FE2" w:rsidRPr="00484204">
        <w:rPr>
          <w:rFonts w:ascii="Times New Roman" w:hAnsi="Times New Roman" w:cs="Times New Roman"/>
          <w:sz w:val="20"/>
          <w:szCs w:val="20"/>
        </w:rPr>
        <w:t>, ha seguito</w:t>
      </w:r>
      <w:r w:rsidR="00CF52F9" w:rsidRPr="00484204">
        <w:rPr>
          <w:rFonts w:ascii="Times New Roman" w:hAnsi="Times New Roman" w:cs="Times New Roman"/>
          <w:sz w:val="20"/>
          <w:szCs w:val="20"/>
        </w:rPr>
        <w:t xml:space="preserve"> </w:t>
      </w:r>
      <w:r w:rsidR="003A2A83" w:rsidRPr="00484204">
        <w:rPr>
          <w:rFonts w:ascii="Times New Roman" w:hAnsi="Times New Roman" w:cs="Times New Roman"/>
          <w:sz w:val="20"/>
          <w:szCs w:val="20"/>
        </w:rPr>
        <w:t xml:space="preserve">corsi </w:t>
      </w:r>
      <w:r w:rsidR="00A526AD" w:rsidRPr="00484204">
        <w:rPr>
          <w:rFonts w:ascii="Times New Roman" w:hAnsi="Times New Roman" w:cs="Times New Roman"/>
          <w:sz w:val="20"/>
          <w:szCs w:val="20"/>
        </w:rPr>
        <w:t>post-laurea</w:t>
      </w:r>
      <w:r w:rsidR="003A2A83" w:rsidRPr="00484204">
        <w:rPr>
          <w:rFonts w:ascii="Times New Roman" w:hAnsi="Times New Roman" w:cs="Times New Roman"/>
          <w:sz w:val="20"/>
          <w:szCs w:val="20"/>
        </w:rPr>
        <w:t xml:space="preserve"> </w:t>
      </w:r>
      <w:r w:rsidR="00DE39C9">
        <w:rPr>
          <w:rFonts w:ascii="Times New Roman" w:hAnsi="Times New Roman" w:cs="Times New Roman"/>
          <w:sz w:val="20"/>
          <w:szCs w:val="20"/>
        </w:rPr>
        <w:t>(</w:t>
      </w:r>
      <w:r w:rsidR="00A526AD" w:rsidRPr="00484204">
        <w:rPr>
          <w:rFonts w:ascii="Times New Roman" w:hAnsi="Times New Roman" w:cs="Times New Roman"/>
          <w:sz w:val="20"/>
          <w:szCs w:val="20"/>
        </w:rPr>
        <w:t>Università della Calabria</w:t>
      </w:r>
      <w:r w:rsidR="003A2A83" w:rsidRPr="00484204">
        <w:rPr>
          <w:rFonts w:ascii="Times New Roman" w:hAnsi="Times New Roman" w:cs="Times New Roman"/>
          <w:sz w:val="20"/>
          <w:szCs w:val="20"/>
        </w:rPr>
        <w:t xml:space="preserve">, </w:t>
      </w:r>
      <w:r w:rsidR="00A526AD" w:rsidRPr="00484204">
        <w:rPr>
          <w:rFonts w:ascii="Times New Roman" w:hAnsi="Times New Roman" w:cs="Times New Roman"/>
          <w:sz w:val="20"/>
          <w:szCs w:val="20"/>
        </w:rPr>
        <w:t>Università di Lecce</w:t>
      </w:r>
      <w:r w:rsidR="003A2A83" w:rsidRPr="00484204">
        <w:rPr>
          <w:rFonts w:ascii="Times New Roman" w:hAnsi="Times New Roman" w:cs="Times New Roman"/>
          <w:sz w:val="20"/>
          <w:szCs w:val="20"/>
        </w:rPr>
        <w:t xml:space="preserve">; </w:t>
      </w:r>
      <w:r w:rsidR="00A526AD" w:rsidRPr="00484204">
        <w:rPr>
          <w:rFonts w:ascii="Times New Roman" w:hAnsi="Times New Roman" w:cs="Times New Roman"/>
          <w:snapToGrid w:val="0"/>
          <w:sz w:val="20"/>
          <w:szCs w:val="20"/>
        </w:rPr>
        <w:t>Roma</w:t>
      </w:r>
      <w:r w:rsidR="008E06F1" w:rsidRPr="00484204">
        <w:rPr>
          <w:rFonts w:ascii="Times New Roman" w:hAnsi="Times New Roman" w:cs="Times New Roman"/>
          <w:snapToGrid w:val="0"/>
          <w:sz w:val="20"/>
          <w:szCs w:val="20"/>
        </w:rPr>
        <w:t>2</w:t>
      </w:r>
      <w:r w:rsidR="003A2A83" w:rsidRPr="00484204">
        <w:rPr>
          <w:rFonts w:ascii="Times New Roman" w:hAnsi="Times New Roman" w:cs="Times New Roman"/>
          <w:sz w:val="20"/>
          <w:szCs w:val="20"/>
        </w:rPr>
        <w:t>)</w:t>
      </w:r>
      <w:r w:rsidR="00695FE2" w:rsidRPr="00484204">
        <w:rPr>
          <w:rFonts w:ascii="Times New Roman" w:hAnsi="Times New Roman" w:cs="Times New Roman"/>
          <w:sz w:val="20"/>
          <w:szCs w:val="20"/>
        </w:rPr>
        <w:t xml:space="preserve"> e i</w:t>
      </w:r>
      <w:r w:rsidR="008E06F1" w:rsidRPr="00484204">
        <w:rPr>
          <w:rFonts w:ascii="Times New Roman" w:hAnsi="Times New Roman" w:cs="Times New Roman"/>
          <w:sz w:val="20"/>
          <w:szCs w:val="20"/>
        </w:rPr>
        <w:t>n Belgio i</w:t>
      </w:r>
      <w:r w:rsidR="00695FE2" w:rsidRPr="00484204">
        <w:rPr>
          <w:rFonts w:ascii="Times New Roman" w:hAnsi="Times New Roman" w:cs="Times New Roman"/>
          <w:sz w:val="20"/>
          <w:szCs w:val="20"/>
        </w:rPr>
        <w:t xml:space="preserve">l </w:t>
      </w:r>
      <w:r w:rsidR="003A2A83" w:rsidRPr="00484204">
        <w:rPr>
          <w:rFonts w:ascii="Times New Roman" w:hAnsi="Times New Roman" w:cs="Times New Roman"/>
          <w:sz w:val="20"/>
          <w:szCs w:val="20"/>
        </w:rPr>
        <w:t xml:space="preserve">Master </w:t>
      </w:r>
      <w:r w:rsidR="00392904" w:rsidRPr="00484204">
        <w:rPr>
          <w:rFonts w:ascii="Times New Roman" w:hAnsi="Times New Roman" w:cs="Times New Roman"/>
          <w:sz w:val="20"/>
          <w:szCs w:val="20"/>
        </w:rPr>
        <w:t xml:space="preserve">interfacoltà </w:t>
      </w:r>
      <w:r w:rsidR="008E06F1" w:rsidRPr="00484204">
        <w:rPr>
          <w:rFonts w:ascii="Times New Roman" w:hAnsi="Times New Roman" w:cs="Times New Roman"/>
          <w:sz w:val="20"/>
          <w:szCs w:val="20"/>
        </w:rPr>
        <w:t xml:space="preserve">(Filosofia-Lettere, ULB di Bruxelles e Psicologia-Scienze dell’educazione, Mons) PEDA6 </w:t>
      </w:r>
      <w:r w:rsidR="00392904" w:rsidRPr="00484204">
        <w:rPr>
          <w:rFonts w:ascii="Times New Roman" w:hAnsi="Times New Roman" w:cs="Times New Roman"/>
          <w:i/>
          <w:sz w:val="20"/>
          <w:szCs w:val="20"/>
        </w:rPr>
        <w:t>Pedagogia universitaria e dell’insegnamento superiore</w:t>
      </w:r>
      <w:r w:rsidR="00392904" w:rsidRPr="00484204">
        <w:rPr>
          <w:rFonts w:ascii="Times New Roman" w:hAnsi="Times New Roman" w:cs="Times New Roman"/>
          <w:sz w:val="20"/>
          <w:szCs w:val="20"/>
        </w:rPr>
        <w:t xml:space="preserve"> discutendo la tesi </w:t>
      </w:r>
      <w:r w:rsidR="008E06F1" w:rsidRPr="00484204">
        <w:rPr>
          <w:rFonts w:ascii="Times New Roman" w:hAnsi="Times New Roman" w:cs="Times New Roman"/>
          <w:sz w:val="20"/>
          <w:szCs w:val="20"/>
        </w:rPr>
        <w:t>“</w:t>
      </w:r>
      <w:r w:rsidR="00392904" w:rsidRPr="00484204">
        <w:rPr>
          <w:rFonts w:ascii="Times New Roman" w:hAnsi="Times New Roman" w:cs="Times New Roman"/>
          <w:sz w:val="20"/>
          <w:szCs w:val="20"/>
        </w:rPr>
        <w:t>L’educazione attraverso l’arte: uno strumento contro il fallimento scolastico?</w:t>
      </w:r>
      <w:r w:rsidR="008E06F1" w:rsidRPr="00484204">
        <w:rPr>
          <w:rFonts w:ascii="Times New Roman" w:hAnsi="Times New Roman" w:cs="Times New Roman"/>
          <w:sz w:val="20"/>
          <w:szCs w:val="20"/>
        </w:rPr>
        <w:t>”</w:t>
      </w:r>
      <w:r w:rsidR="00392904" w:rsidRPr="00484204">
        <w:rPr>
          <w:rFonts w:ascii="Times New Roman" w:hAnsi="Times New Roman" w:cs="Times New Roman"/>
          <w:sz w:val="20"/>
          <w:szCs w:val="20"/>
        </w:rPr>
        <w:t>, relatore prof. Marc Romainville</w:t>
      </w:r>
    </w:p>
    <w:p w:rsidR="00995B89" w:rsidRPr="00484204" w:rsidRDefault="00995B89" w:rsidP="00995B8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484204">
        <w:rPr>
          <w:rFonts w:ascii="Times New Roman" w:hAnsi="Times New Roman" w:cs="Times New Roman"/>
          <w:b/>
          <w:bCs/>
        </w:rPr>
        <w:t>Pubblicazioni a stampa in volumi</w:t>
      </w:r>
    </w:p>
    <w:p w:rsidR="00995B89" w:rsidRPr="00995B89" w:rsidRDefault="00C747F2" w:rsidP="00995B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47F2">
        <w:rPr>
          <w:rFonts w:ascii="Times New Roman" w:hAnsi="Times New Roman" w:cs="Times New Roman"/>
          <w:sz w:val="20"/>
          <w:szCs w:val="20"/>
        </w:rPr>
        <w:t>D. di Marzio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995B89" w:rsidRPr="00995B89">
        <w:rPr>
          <w:rFonts w:ascii="Times New Roman" w:hAnsi="Times New Roman" w:cs="Times New Roman"/>
          <w:sz w:val="20"/>
          <w:szCs w:val="20"/>
          <w:u w:val="single"/>
        </w:rPr>
        <w:t>Il “Caffè”, gli intellettuali e il Corso</w:t>
      </w:r>
      <w:r w:rsidR="008E06F1">
        <w:rPr>
          <w:rFonts w:ascii="Times New Roman" w:hAnsi="Times New Roman" w:cs="Times New Roman"/>
          <w:sz w:val="20"/>
          <w:szCs w:val="20"/>
        </w:rPr>
        <w:t>, p.</w:t>
      </w:r>
      <w:r w:rsidR="00995B89" w:rsidRPr="00995B89">
        <w:rPr>
          <w:rFonts w:ascii="Times New Roman" w:hAnsi="Times New Roman" w:cs="Times New Roman"/>
          <w:sz w:val="20"/>
          <w:szCs w:val="20"/>
        </w:rPr>
        <w:t xml:space="preserve">153-193 in </w:t>
      </w:r>
      <w:r>
        <w:rPr>
          <w:rFonts w:ascii="Times New Roman" w:hAnsi="Times New Roman" w:cs="Times New Roman"/>
          <w:sz w:val="20"/>
          <w:szCs w:val="20"/>
        </w:rPr>
        <w:t>AA.VV.</w:t>
      </w:r>
      <w:r w:rsidR="00995B89" w:rsidRPr="00995B89">
        <w:rPr>
          <w:rFonts w:ascii="Times New Roman" w:hAnsi="Times New Roman" w:cs="Times New Roman"/>
          <w:sz w:val="20"/>
          <w:szCs w:val="20"/>
        </w:rPr>
        <w:t xml:space="preserve">, </w:t>
      </w:r>
      <w:r w:rsidR="00995B89" w:rsidRPr="00995B89">
        <w:rPr>
          <w:rFonts w:ascii="Times New Roman" w:hAnsi="Times New Roman" w:cs="Times New Roman"/>
          <w:i/>
          <w:iCs/>
          <w:sz w:val="20"/>
          <w:szCs w:val="20"/>
        </w:rPr>
        <w:t>I luoghi della memoria</w:t>
      </w:r>
      <w:r>
        <w:rPr>
          <w:rFonts w:ascii="Times New Roman" w:hAnsi="Times New Roman" w:cs="Times New Roman"/>
          <w:sz w:val="20"/>
          <w:szCs w:val="20"/>
        </w:rPr>
        <w:t>, QC, Catanzaro, 1989</w:t>
      </w:r>
    </w:p>
    <w:p w:rsidR="00995B89" w:rsidRPr="00995B89" w:rsidRDefault="00C747F2" w:rsidP="00995B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47F2">
        <w:rPr>
          <w:rFonts w:ascii="Times New Roman" w:hAnsi="Times New Roman" w:cs="Times New Roman"/>
          <w:sz w:val="20"/>
          <w:szCs w:val="20"/>
        </w:rPr>
        <w:t>D. di Marzio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995B89" w:rsidRPr="00995B89">
        <w:rPr>
          <w:rFonts w:ascii="Times New Roman" w:hAnsi="Times New Roman" w:cs="Times New Roman"/>
          <w:sz w:val="20"/>
          <w:szCs w:val="20"/>
          <w:u w:val="single"/>
        </w:rPr>
        <w:t>Introduzione: L'arte come strumento didattico</w:t>
      </w:r>
      <w:r w:rsidR="00995B89" w:rsidRPr="00995B89">
        <w:rPr>
          <w:rFonts w:ascii="Times New Roman" w:hAnsi="Times New Roman" w:cs="Times New Roman"/>
          <w:sz w:val="20"/>
          <w:szCs w:val="20"/>
        </w:rPr>
        <w:t>, in P</w:t>
      </w:r>
      <w:r>
        <w:rPr>
          <w:rFonts w:ascii="Times New Roman" w:hAnsi="Times New Roman" w:cs="Times New Roman"/>
          <w:sz w:val="20"/>
          <w:szCs w:val="20"/>
        </w:rPr>
        <w:t>.</w:t>
      </w:r>
      <w:r w:rsidR="00995B89" w:rsidRPr="00995B89">
        <w:rPr>
          <w:rFonts w:ascii="Times New Roman" w:hAnsi="Times New Roman" w:cs="Times New Roman"/>
          <w:sz w:val="20"/>
          <w:szCs w:val="20"/>
        </w:rPr>
        <w:t xml:space="preserve"> Doria, </w:t>
      </w:r>
      <w:r w:rsidR="00995B89" w:rsidRPr="00995B89">
        <w:rPr>
          <w:rFonts w:ascii="Times New Roman" w:hAnsi="Times New Roman" w:cs="Times New Roman"/>
          <w:i/>
          <w:iCs/>
          <w:sz w:val="20"/>
          <w:szCs w:val="20"/>
        </w:rPr>
        <w:t>Joseph Beuys e Toni Ferro artisti del dissenso</w:t>
      </w:r>
      <w:r w:rsidR="00995B89" w:rsidRPr="00995B89">
        <w:rPr>
          <w:rFonts w:ascii="Times New Roman" w:hAnsi="Times New Roman" w:cs="Times New Roman"/>
          <w:sz w:val="20"/>
          <w:szCs w:val="20"/>
        </w:rPr>
        <w:t>, Gangemi</w:t>
      </w:r>
      <w:r>
        <w:rPr>
          <w:rFonts w:ascii="Times New Roman" w:hAnsi="Times New Roman" w:cs="Times New Roman"/>
          <w:sz w:val="20"/>
          <w:szCs w:val="20"/>
        </w:rPr>
        <w:t>, Roma</w:t>
      </w:r>
      <w:r w:rsidR="00995B89" w:rsidRPr="00995B89">
        <w:rPr>
          <w:rFonts w:ascii="Times New Roman" w:hAnsi="Times New Roman" w:cs="Times New Roman"/>
          <w:sz w:val="20"/>
          <w:szCs w:val="20"/>
        </w:rPr>
        <w:t xml:space="preserve"> 1996</w:t>
      </w:r>
    </w:p>
    <w:p w:rsidR="00995B89" w:rsidRPr="00C747F2" w:rsidRDefault="00C747F2" w:rsidP="00995B89">
      <w:pPr>
        <w:pStyle w:val="Corpodeltesto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747F2">
        <w:rPr>
          <w:rFonts w:ascii="Times New Roman" w:hAnsi="Times New Roman" w:cs="Times New Roman"/>
          <w:sz w:val="20"/>
          <w:szCs w:val="20"/>
        </w:rPr>
        <w:t>D. di Marzio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="00995B89" w:rsidRPr="00C747F2">
        <w:rPr>
          <w:rFonts w:ascii="Times New Roman" w:hAnsi="Times New Roman" w:cs="Times New Roman"/>
          <w:bCs/>
          <w:sz w:val="20"/>
          <w:szCs w:val="20"/>
          <w:u w:val="single"/>
        </w:rPr>
        <w:t>Gli angeli</w:t>
      </w:r>
      <w:r w:rsidR="00995B89" w:rsidRPr="00C747F2">
        <w:rPr>
          <w:rFonts w:ascii="Times New Roman" w:hAnsi="Times New Roman" w:cs="Times New Roman"/>
          <w:bCs/>
          <w:sz w:val="20"/>
          <w:szCs w:val="20"/>
        </w:rPr>
        <w:t xml:space="preserve">, in </w:t>
      </w:r>
      <w:r w:rsidR="00995B89" w:rsidRPr="00C747F2">
        <w:rPr>
          <w:rFonts w:ascii="Times New Roman" w:hAnsi="Times New Roman" w:cs="Times New Roman"/>
          <w:bCs/>
          <w:i/>
          <w:iCs/>
          <w:sz w:val="20"/>
          <w:szCs w:val="20"/>
        </w:rPr>
        <w:t>Noi angeli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995B89" w:rsidRPr="00C747F2">
        <w:rPr>
          <w:rFonts w:ascii="Times New Roman" w:hAnsi="Times New Roman" w:cs="Times New Roman"/>
          <w:bCs/>
          <w:sz w:val="20"/>
          <w:szCs w:val="20"/>
        </w:rPr>
        <w:t>catalogo di G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995B89" w:rsidRPr="00C747F2">
        <w:rPr>
          <w:rFonts w:ascii="Times New Roman" w:hAnsi="Times New Roman" w:cs="Times New Roman"/>
          <w:bCs/>
          <w:sz w:val="20"/>
          <w:szCs w:val="20"/>
        </w:rPr>
        <w:t xml:space="preserve"> De Mitri, Ed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995B89" w:rsidRPr="00C747F2">
        <w:rPr>
          <w:rFonts w:ascii="Times New Roman" w:hAnsi="Times New Roman" w:cs="Times New Roman"/>
          <w:bCs/>
          <w:sz w:val="20"/>
          <w:szCs w:val="20"/>
        </w:rPr>
        <w:t xml:space="preserve"> Fondazione Rocco Spani, Taranto, 1997</w:t>
      </w:r>
    </w:p>
    <w:p w:rsidR="00995B89" w:rsidRPr="00995B89" w:rsidRDefault="00995B89" w:rsidP="00995B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B89">
        <w:rPr>
          <w:rFonts w:ascii="Times New Roman" w:hAnsi="Times New Roman" w:cs="Times New Roman"/>
          <w:sz w:val="20"/>
          <w:szCs w:val="20"/>
        </w:rPr>
        <w:t xml:space="preserve">D. di Marzio, </w:t>
      </w:r>
      <w:r w:rsidRPr="00995B89">
        <w:rPr>
          <w:rFonts w:ascii="Times New Roman" w:hAnsi="Times New Roman" w:cs="Times New Roman"/>
          <w:i/>
          <w:iCs/>
          <w:sz w:val="20"/>
          <w:szCs w:val="20"/>
        </w:rPr>
        <w:t>Racconti di una stella</w:t>
      </w:r>
      <w:r w:rsidRPr="00995B89">
        <w:rPr>
          <w:rFonts w:ascii="Times New Roman" w:hAnsi="Times New Roman" w:cs="Times New Roman"/>
          <w:sz w:val="20"/>
          <w:szCs w:val="20"/>
        </w:rPr>
        <w:t>, Ecclissi, Catanzaro 1999</w:t>
      </w:r>
    </w:p>
    <w:p w:rsidR="00995B89" w:rsidRPr="00995B89" w:rsidRDefault="00995B89" w:rsidP="00995B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B89">
        <w:rPr>
          <w:rFonts w:ascii="Times New Roman" w:hAnsi="Times New Roman" w:cs="Times New Roman"/>
          <w:sz w:val="20"/>
          <w:szCs w:val="20"/>
        </w:rPr>
        <w:t xml:space="preserve">D. di Marzio, </w:t>
      </w:r>
      <w:r w:rsidRPr="00995B89">
        <w:rPr>
          <w:rFonts w:ascii="Times New Roman" w:hAnsi="Times New Roman" w:cs="Times New Roman"/>
          <w:i/>
          <w:iCs/>
          <w:sz w:val="20"/>
          <w:szCs w:val="20"/>
        </w:rPr>
        <w:t>Appuntamenti</w:t>
      </w:r>
      <w:r w:rsidRPr="00995B89">
        <w:rPr>
          <w:rFonts w:ascii="Times New Roman" w:hAnsi="Times New Roman" w:cs="Times New Roman"/>
          <w:sz w:val="20"/>
          <w:szCs w:val="20"/>
        </w:rPr>
        <w:t>, Ecclissi, Catanzaro 1999</w:t>
      </w:r>
    </w:p>
    <w:p w:rsidR="00995B89" w:rsidRPr="00995B89" w:rsidRDefault="00995B89" w:rsidP="00995B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B89">
        <w:rPr>
          <w:rFonts w:ascii="Times New Roman" w:hAnsi="Times New Roman" w:cs="Times New Roman"/>
          <w:sz w:val="20"/>
          <w:szCs w:val="20"/>
        </w:rPr>
        <w:t xml:space="preserve">G. De Mitri, D. </w:t>
      </w:r>
      <w:r w:rsidR="00C747F2">
        <w:rPr>
          <w:rFonts w:ascii="Times New Roman" w:hAnsi="Times New Roman" w:cs="Times New Roman"/>
          <w:sz w:val="20"/>
          <w:szCs w:val="20"/>
        </w:rPr>
        <w:t>d</w:t>
      </w:r>
      <w:r w:rsidRPr="00995B89">
        <w:rPr>
          <w:rFonts w:ascii="Times New Roman" w:hAnsi="Times New Roman" w:cs="Times New Roman"/>
          <w:sz w:val="20"/>
          <w:szCs w:val="20"/>
        </w:rPr>
        <w:t xml:space="preserve">i Marzio, T. Ferro, </w:t>
      </w:r>
      <w:r w:rsidRPr="00995B89">
        <w:rPr>
          <w:rFonts w:ascii="Times New Roman" w:hAnsi="Times New Roman" w:cs="Times New Roman"/>
          <w:i/>
          <w:iCs/>
          <w:sz w:val="20"/>
          <w:szCs w:val="20"/>
        </w:rPr>
        <w:t>L’Isola della Fantasia. Pedagogia e didattica della creatività</w:t>
      </w:r>
      <w:r w:rsidRPr="00995B89">
        <w:rPr>
          <w:rFonts w:ascii="Times New Roman" w:hAnsi="Times New Roman" w:cs="Times New Roman"/>
          <w:sz w:val="20"/>
          <w:szCs w:val="20"/>
        </w:rPr>
        <w:t xml:space="preserve">, a cura di G. Tagliaferro, Ed. </w:t>
      </w:r>
      <w:r w:rsidR="00C747F2" w:rsidRPr="00995B89">
        <w:rPr>
          <w:rFonts w:ascii="Times New Roman" w:hAnsi="Times New Roman" w:cs="Times New Roman"/>
          <w:sz w:val="20"/>
          <w:szCs w:val="20"/>
        </w:rPr>
        <w:t xml:space="preserve">Fondazione </w:t>
      </w:r>
      <w:r w:rsidRPr="00995B89">
        <w:rPr>
          <w:rFonts w:ascii="Times New Roman" w:hAnsi="Times New Roman" w:cs="Times New Roman"/>
          <w:sz w:val="20"/>
          <w:szCs w:val="20"/>
        </w:rPr>
        <w:t>Rocco Spani, Taranto 1999</w:t>
      </w:r>
    </w:p>
    <w:p w:rsidR="00995B89" w:rsidRPr="00995B89" w:rsidRDefault="00995B89" w:rsidP="00995B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B89">
        <w:rPr>
          <w:rFonts w:ascii="Times New Roman" w:hAnsi="Times New Roman" w:cs="Times New Roman"/>
          <w:sz w:val="20"/>
          <w:szCs w:val="20"/>
          <w:u w:val="single"/>
        </w:rPr>
        <w:t>Gioco blu</w:t>
      </w:r>
      <w:r w:rsidRPr="00995B89">
        <w:rPr>
          <w:rFonts w:ascii="Times New Roman" w:hAnsi="Times New Roman" w:cs="Times New Roman"/>
          <w:sz w:val="20"/>
          <w:szCs w:val="20"/>
        </w:rPr>
        <w:t xml:space="preserve">, in </w:t>
      </w:r>
      <w:r w:rsidRPr="00995B89">
        <w:rPr>
          <w:rFonts w:ascii="Times New Roman" w:hAnsi="Times New Roman" w:cs="Times New Roman"/>
          <w:i/>
          <w:iCs/>
          <w:sz w:val="20"/>
          <w:szCs w:val="20"/>
        </w:rPr>
        <w:t>Catalogo</w:t>
      </w:r>
      <w:r w:rsidR="00C747F2">
        <w:rPr>
          <w:rFonts w:ascii="Times New Roman" w:hAnsi="Times New Roman" w:cs="Times New Roman"/>
          <w:sz w:val="20"/>
          <w:szCs w:val="20"/>
        </w:rPr>
        <w:t xml:space="preserve">, Ed. </w:t>
      </w:r>
      <w:r w:rsidRPr="00995B89">
        <w:rPr>
          <w:rFonts w:ascii="Times New Roman" w:hAnsi="Times New Roman" w:cs="Times New Roman"/>
          <w:sz w:val="20"/>
          <w:szCs w:val="20"/>
        </w:rPr>
        <w:t>Fondazione Rocco Spani, 2000/2004</w:t>
      </w:r>
    </w:p>
    <w:p w:rsidR="00995B89" w:rsidRPr="00995B89" w:rsidRDefault="00995B89" w:rsidP="00995B89">
      <w:pPr>
        <w:pStyle w:val="Titolo9"/>
        <w:keepNext w:val="0"/>
        <w:widowControl w:val="0"/>
        <w:jc w:val="both"/>
        <w:rPr>
          <w:sz w:val="20"/>
          <w:szCs w:val="20"/>
          <w:u w:val="none"/>
        </w:rPr>
      </w:pPr>
      <w:r w:rsidRPr="00995B89">
        <w:rPr>
          <w:sz w:val="20"/>
          <w:szCs w:val="20"/>
        </w:rPr>
        <w:t>Il corpo dell’identità</w:t>
      </w:r>
      <w:r w:rsidRPr="00995B89">
        <w:rPr>
          <w:sz w:val="20"/>
          <w:szCs w:val="20"/>
          <w:u w:val="none"/>
        </w:rPr>
        <w:t xml:space="preserve"> in </w:t>
      </w:r>
      <w:r w:rsidRPr="00995B89">
        <w:rPr>
          <w:i/>
          <w:iCs/>
          <w:sz w:val="20"/>
          <w:szCs w:val="20"/>
          <w:u w:val="none"/>
        </w:rPr>
        <w:t>Catalogo</w:t>
      </w:r>
      <w:r w:rsidRPr="00995B89">
        <w:rPr>
          <w:sz w:val="20"/>
          <w:szCs w:val="20"/>
          <w:u w:val="none"/>
        </w:rPr>
        <w:t xml:space="preserve"> di Andrea Bolotta</w:t>
      </w:r>
    </w:p>
    <w:p w:rsidR="00995B89" w:rsidRPr="00995B89" w:rsidRDefault="00995B89" w:rsidP="00995B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B89">
        <w:rPr>
          <w:rFonts w:ascii="Times New Roman" w:hAnsi="Times New Roman" w:cs="Times New Roman"/>
          <w:sz w:val="20"/>
          <w:szCs w:val="20"/>
        </w:rPr>
        <w:t xml:space="preserve">Testo in catalogo </w:t>
      </w:r>
      <w:r w:rsidRPr="00995B89">
        <w:rPr>
          <w:rFonts w:ascii="Times New Roman" w:hAnsi="Times New Roman" w:cs="Times New Roman"/>
          <w:i/>
          <w:iCs/>
          <w:sz w:val="20"/>
          <w:szCs w:val="20"/>
        </w:rPr>
        <w:t>Geo-grafie</w:t>
      </w:r>
      <w:r w:rsidRPr="00995B89">
        <w:rPr>
          <w:rFonts w:ascii="Times New Roman" w:hAnsi="Times New Roman" w:cs="Times New Roman"/>
          <w:sz w:val="20"/>
          <w:szCs w:val="20"/>
        </w:rPr>
        <w:t xml:space="preserve"> di Toni Ferro</w:t>
      </w:r>
      <w:r w:rsidR="00C747F2">
        <w:rPr>
          <w:rFonts w:ascii="Times New Roman" w:hAnsi="Times New Roman" w:cs="Times New Roman"/>
          <w:sz w:val="20"/>
          <w:szCs w:val="20"/>
        </w:rPr>
        <w:t>,</w:t>
      </w:r>
      <w:r w:rsidRPr="00995B89">
        <w:rPr>
          <w:rFonts w:ascii="Times New Roman" w:hAnsi="Times New Roman" w:cs="Times New Roman"/>
          <w:sz w:val="20"/>
          <w:szCs w:val="20"/>
        </w:rPr>
        <w:t xml:space="preserve"> 2001</w:t>
      </w:r>
    </w:p>
    <w:p w:rsidR="00995B89" w:rsidRPr="00995B89" w:rsidRDefault="00995B89" w:rsidP="00995B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B89">
        <w:rPr>
          <w:rFonts w:ascii="Times New Roman" w:hAnsi="Times New Roman" w:cs="Times New Roman"/>
          <w:sz w:val="20"/>
          <w:szCs w:val="20"/>
        </w:rPr>
        <w:t xml:space="preserve">T. Ferro e D. </w:t>
      </w:r>
      <w:r w:rsidR="00C747F2">
        <w:rPr>
          <w:rFonts w:ascii="Times New Roman" w:hAnsi="Times New Roman" w:cs="Times New Roman"/>
          <w:sz w:val="20"/>
          <w:szCs w:val="20"/>
        </w:rPr>
        <w:t>d</w:t>
      </w:r>
      <w:r w:rsidRPr="00995B89">
        <w:rPr>
          <w:rFonts w:ascii="Times New Roman" w:hAnsi="Times New Roman" w:cs="Times New Roman"/>
          <w:sz w:val="20"/>
          <w:szCs w:val="20"/>
        </w:rPr>
        <w:t xml:space="preserve">i Marzio, </w:t>
      </w:r>
      <w:r w:rsidRPr="00995B89">
        <w:rPr>
          <w:rFonts w:ascii="Times New Roman" w:hAnsi="Times New Roman" w:cs="Times New Roman"/>
          <w:i/>
          <w:iCs/>
          <w:sz w:val="20"/>
          <w:szCs w:val="20"/>
        </w:rPr>
        <w:t>Attraversamenti/2. Una vita libera, una storia felice, una generazione</w:t>
      </w:r>
      <w:r w:rsidRPr="00995B89">
        <w:rPr>
          <w:rFonts w:ascii="Times New Roman" w:hAnsi="Times New Roman" w:cs="Times New Roman"/>
          <w:sz w:val="20"/>
          <w:szCs w:val="20"/>
        </w:rPr>
        <w:t xml:space="preserve">, Ecclissi 2004, Fondazione Ferro Squillace e Cetraro (il volume </w:t>
      </w:r>
      <w:r w:rsidRPr="00995B89">
        <w:rPr>
          <w:rFonts w:ascii="Times New Roman" w:hAnsi="Times New Roman" w:cs="Times New Roman"/>
          <w:i/>
          <w:iCs/>
          <w:sz w:val="20"/>
          <w:szCs w:val="20"/>
        </w:rPr>
        <w:t xml:space="preserve">Attraversamenti/1 </w:t>
      </w:r>
      <w:r w:rsidRPr="00995B89">
        <w:rPr>
          <w:rFonts w:ascii="Times New Roman" w:hAnsi="Times New Roman" w:cs="Times New Roman"/>
          <w:sz w:val="20"/>
          <w:szCs w:val="20"/>
        </w:rPr>
        <w:t>è a sola firma di Toni Ferro)</w:t>
      </w:r>
    </w:p>
    <w:p w:rsidR="00995B89" w:rsidRPr="00C747F2" w:rsidRDefault="00C747F2" w:rsidP="00995B89">
      <w:pPr>
        <w:pStyle w:val="Corpodeltesto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95B89">
        <w:rPr>
          <w:rFonts w:ascii="Times New Roman" w:hAnsi="Times New Roman" w:cs="Times New Roman"/>
          <w:sz w:val="20"/>
          <w:szCs w:val="20"/>
        </w:rPr>
        <w:t xml:space="preserve">D.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995B89">
        <w:rPr>
          <w:rFonts w:ascii="Times New Roman" w:hAnsi="Times New Roman" w:cs="Times New Roman"/>
          <w:sz w:val="20"/>
          <w:szCs w:val="20"/>
        </w:rPr>
        <w:t xml:space="preserve">i Marzio, </w:t>
      </w:r>
      <w:r w:rsidR="00995B89" w:rsidRPr="00C747F2">
        <w:rPr>
          <w:rFonts w:ascii="Times New Roman" w:hAnsi="Times New Roman" w:cs="Times New Roman"/>
          <w:bCs/>
          <w:sz w:val="20"/>
          <w:szCs w:val="20"/>
          <w:u w:val="single"/>
        </w:rPr>
        <w:t>Museo d’arte moderna di Catanzaro annesso all’Accademia: museo o galleria?</w:t>
      </w:r>
      <w:r w:rsidR="00995B89" w:rsidRPr="00C747F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r w:rsidR="00995B89" w:rsidRPr="00C747F2">
        <w:rPr>
          <w:rFonts w:ascii="Times New Roman" w:hAnsi="Times New Roman" w:cs="Times New Roman"/>
          <w:bCs/>
          <w:sz w:val="20"/>
          <w:szCs w:val="20"/>
        </w:rPr>
        <w:t xml:space="preserve">in catalogo </w:t>
      </w:r>
      <w:r w:rsidR="00995B89" w:rsidRPr="00C747F2">
        <w:rPr>
          <w:rFonts w:ascii="Times New Roman" w:hAnsi="Times New Roman" w:cs="Times New Roman"/>
          <w:bCs/>
          <w:i/>
          <w:iCs/>
          <w:sz w:val="20"/>
          <w:szCs w:val="20"/>
        </w:rPr>
        <w:t>Il Museo degli artisti d’Accademia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995B89" w:rsidRPr="00C747F2">
        <w:rPr>
          <w:rFonts w:ascii="Times New Roman" w:hAnsi="Times New Roman" w:cs="Times New Roman"/>
          <w:bCs/>
          <w:sz w:val="20"/>
          <w:szCs w:val="20"/>
        </w:rPr>
        <w:t>a c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995B89" w:rsidRPr="00C747F2">
        <w:rPr>
          <w:rFonts w:ascii="Times New Roman" w:hAnsi="Times New Roman" w:cs="Times New Roman"/>
          <w:bCs/>
          <w:sz w:val="20"/>
          <w:szCs w:val="20"/>
        </w:rPr>
        <w:t xml:space="preserve"> di G</w:t>
      </w:r>
      <w:r>
        <w:rPr>
          <w:rFonts w:ascii="Times New Roman" w:hAnsi="Times New Roman" w:cs="Times New Roman"/>
          <w:bCs/>
          <w:sz w:val="20"/>
          <w:szCs w:val="20"/>
        </w:rPr>
        <w:t>.</w:t>
      </w:r>
      <w:r w:rsidR="00995B89" w:rsidRPr="00C747F2">
        <w:rPr>
          <w:rFonts w:ascii="Times New Roman" w:hAnsi="Times New Roman" w:cs="Times New Roman"/>
          <w:bCs/>
          <w:sz w:val="20"/>
          <w:szCs w:val="20"/>
        </w:rPr>
        <w:t>iancarlo Chielli, docente di Beni Culturali all’Accademia di Belle arti di Catanzaro, 2005</w:t>
      </w:r>
    </w:p>
    <w:p w:rsidR="00392904" w:rsidRPr="00C747F2" w:rsidRDefault="00995B89" w:rsidP="00995B8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5B89">
        <w:rPr>
          <w:rFonts w:ascii="Times New Roman" w:hAnsi="Times New Roman" w:cs="Times New Roman"/>
          <w:sz w:val="20"/>
          <w:szCs w:val="20"/>
          <w:u w:val="single"/>
        </w:rPr>
        <w:t>Le tracce di Giulio De Mitri</w:t>
      </w:r>
      <w:r w:rsidRPr="00995B89">
        <w:rPr>
          <w:rFonts w:ascii="Times New Roman" w:hAnsi="Times New Roman" w:cs="Times New Roman"/>
          <w:sz w:val="20"/>
          <w:szCs w:val="20"/>
        </w:rPr>
        <w:t xml:space="preserve">, in </w:t>
      </w:r>
      <w:r w:rsidRPr="00995B89">
        <w:rPr>
          <w:rFonts w:ascii="Times New Roman" w:hAnsi="Times New Roman" w:cs="Times New Roman"/>
          <w:i/>
          <w:iCs/>
          <w:sz w:val="20"/>
          <w:szCs w:val="20"/>
        </w:rPr>
        <w:t>Catalogo</w:t>
      </w:r>
      <w:r w:rsidRPr="00995B89">
        <w:rPr>
          <w:rFonts w:ascii="Times New Roman" w:hAnsi="Times New Roman" w:cs="Times New Roman"/>
          <w:sz w:val="20"/>
          <w:szCs w:val="20"/>
        </w:rPr>
        <w:t xml:space="preserve"> dell’artista, 2005</w:t>
      </w:r>
    </w:p>
    <w:sectPr w:rsidR="00392904" w:rsidRPr="00C747F2" w:rsidSect="00D926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68A" w:rsidRDefault="0045268A" w:rsidP="009C382C">
      <w:pPr>
        <w:spacing w:after="0" w:line="240" w:lineRule="auto"/>
      </w:pPr>
      <w:r>
        <w:separator/>
      </w:r>
    </w:p>
  </w:endnote>
  <w:endnote w:type="continuationSeparator" w:id="1">
    <w:p w:rsidR="0045268A" w:rsidRDefault="0045268A" w:rsidP="009C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68A" w:rsidRDefault="0045268A" w:rsidP="009C382C">
      <w:pPr>
        <w:spacing w:after="0" w:line="240" w:lineRule="auto"/>
      </w:pPr>
      <w:r>
        <w:separator/>
      </w:r>
    </w:p>
  </w:footnote>
  <w:footnote w:type="continuationSeparator" w:id="1">
    <w:p w:rsidR="0045268A" w:rsidRDefault="0045268A" w:rsidP="009C382C">
      <w:pPr>
        <w:spacing w:after="0" w:line="240" w:lineRule="auto"/>
      </w:pPr>
      <w:r>
        <w:continuationSeparator/>
      </w:r>
    </w:p>
  </w:footnote>
  <w:footnote w:id="2">
    <w:p w:rsidR="009C382C" w:rsidRPr="00B6408D" w:rsidRDefault="009C382C" w:rsidP="009C382C">
      <w:pPr>
        <w:pStyle w:val="Nessunaspaziatura"/>
        <w:widowControl w:val="0"/>
        <w:spacing w:line="257" w:lineRule="auto"/>
        <w:jc w:val="both"/>
        <w:rPr>
          <w:sz w:val="16"/>
          <w:szCs w:val="16"/>
          <w:lang w:val="fr-FR"/>
        </w:rPr>
      </w:pPr>
      <w:r w:rsidRPr="00B6408D">
        <w:rPr>
          <w:rStyle w:val="Rimandonotaapidipagina"/>
          <w:sz w:val="16"/>
          <w:szCs w:val="16"/>
        </w:rPr>
        <w:footnoteRef/>
      </w:r>
      <w:r w:rsidRPr="00B6408D">
        <w:rPr>
          <w:sz w:val="16"/>
          <w:szCs w:val="16"/>
          <w:lang w:val="fr-FR"/>
        </w:rPr>
        <w:t xml:space="preserve"> M. Romainville &amp; P. Slosse, </w:t>
      </w:r>
      <w:r w:rsidRPr="00B6408D">
        <w:rPr>
          <w:sz w:val="16"/>
          <w:szCs w:val="16"/>
          <w:u w:val="single"/>
          <w:lang w:val="fr-FR"/>
        </w:rPr>
        <w:t>Comment établir un diagnostic des prérequis, précoce et impliquant pour l’étudiant ?</w:t>
      </w:r>
      <w:r w:rsidRPr="00B6408D">
        <w:rPr>
          <w:sz w:val="16"/>
          <w:szCs w:val="16"/>
          <w:lang w:val="fr-FR"/>
        </w:rPr>
        <w:t xml:space="preserve">, </w:t>
      </w:r>
      <w:r w:rsidR="00B6408D" w:rsidRPr="00B6408D">
        <w:rPr>
          <w:sz w:val="16"/>
          <w:szCs w:val="16"/>
          <w:lang w:val="fr-FR"/>
        </w:rPr>
        <w:t>p.15, è</w:t>
      </w:r>
      <w:r w:rsidRPr="00B6408D">
        <w:rPr>
          <w:sz w:val="16"/>
          <w:szCs w:val="16"/>
          <w:lang w:val="fr-FR"/>
        </w:rPr>
        <w:t xml:space="preserve"> in Ph. Parmentier (Dir.), </w:t>
      </w:r>
      <w:r w:rsidRPr="00B6408D">
        <w:rPr>
          <w:i/>
          <w:sz w:val="16"/>
          <w:szCs w:val="16"/>
          <w:lang w:val="fr-FR"/>
        </w:rPr>
        <w:t>Recherches et actions en faveur de la réussite en première année universitaire</w:t>
      </w:r>
      <w:r w:rsidRPr="00B6408D">
        <w:rPr>
          <w:sz w:val="16"/>
          <w:szCs w:val="16"/>
          <w:lang w:val="fr-FR"/>
        </w:rPr>
        <w:t>, CIUF, Bruxelles 2011</w:t>
      </w:r>
    </w:p>
  </w:footnote>
  <w:footnote w:id="3">
    <w:p w:rsidR="009C382C" w:rsidRPr="00B6408D" w:rsidRDefault="009C382C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B6408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B6408D">
        <w:rPr>
          <w:rFonts w:ascii="Times New Roman" w:hAnsi="Times New Roman" w:cs="Times New Roman"/>
          <w:sz w:val="16"/>
          <w:szCs w:val="16"/>
        </w:rPr>
        <w:t xml:space="preserve"> E. Morin, </w:t>
      </w:r>
      <w:r w:rsidRPr="00B6408D">
        <w:rPr>
          <w:rFonts w:ascii="Times New Roman" w:hAnsi="Times New Roman" w:cs="Times New Roman"/>
          <w:i/>
          <w:sz w:val="16"/>
          <w:szCs w:val="16"/>
        </w:rPr>
        <w:t>Insegnare a vivere. Manifesto per cambiare l’educazione</w:t>
      </w:r>
      <w:r w:rsidRPr="00B6408D">
        <w:rPr>
          <w:rFonts w:ascii="Times New Roman" w:hAnsi="Times New Roman" w:cs="Times New Roman"/>
          <w:sz w:val="16"/>
          <w:szCs w:val="16"/>
        </w:rPr>
        <w:t>, Cortina Editore, Milano 2015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31D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7273881"/>
    <w:multiLevelType w:val="hybridMultilevel"/>
    <w:tmpl w:val="1EE6B7B8"/>
    <w:lvl w:ilvl="0" w:tplc="0C4614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275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6AD"/>
    <w:rsid w:val="000022A0"/>
    <w:rsid w:val="00061B48"/>
    <w:rsid w:val="000C71D5"/>
    <w:rsid w:val="001155CE"/>
    <w:rsid w:val="0014057F"/>
    <w:rsid w:val="001476FB"/>
    <w:rsid w:val="00164547"/>
    <w:rsid w:val="001E1CD5"/>
    <w:rsid w:val="001E2809"/>
    <w:rsid w:val="00270285"/>
    <w:rsid w:val="00276933"/>
    <w:rsid w:val="00392904"/>
    <w:rsid w:val="003A2A83"/>
    <w:rsid w:val="003B5F9A"/>
    <w:rsid w:val="003E3DFD"/>
    <w:rsid w:val="004462CA"/>
    <w:rsid w:val="00451407"/>
    <w:rsid w:val="0045268A"/>
    <w:rsid w:val="00484204"/>
    <w:rsid w:val="00492B0A"/>
    <w:rsid w:val="00494195"/>
    <w:rsid w:val="0053423F"/>
    <w:rsid w:val="00570D11"/>
    <w:rsid w:val="00597C61"/>
    <w:rsid w:val="005D570B"/>
    <w:rsid w:val="005F3B21"/>
    <w:rsid w:val="005F5A96"/>
    <w:rsid w:val="00642DD7"/>
    <w:rsid w:val="0066127E"/>
    <w:rsid w:val="00695FE2"/>
    <w:rsid w:val="007F3004"/>
    <w:rsid w:val="007F7A94"/>
    <w:rsid w:val="008B3D43"/>
    <w:rsid w:val="008E06F1"/>
    <w:rsid w:val="00990703"/>
    <w:rsid w:val="0099157A"/>
    <w:rsid w:val="009945E7"/>
    <w:rsid w:val="00995B89"/>
    <w:rsid w:val="009C382C"/>
    <w:rsid w:val="00A24DCC"/>
    <w:rsid w:val="00A526AD"/>
    <w:rsid w:val="00A94801"/>
    <w:rsid w:val="00B253E3"/>
    <w:rsid w:val="00B6190F"/>
    <w:rsid w:val="00B6408D"/>
    <w:rsid w:val="00BA15F1"/>
    <w:rsid w:val="00BF1421"/>
    <w:rsid w:val="00C72ECE"/>
    <w:rsid w:val="00C747F2"/>
    <w:rsid w:val="00C8009A"/>
    <w:rsid w:val="00CD3387"/>
    <w:rsid w:val="00CF52F9"/>
    <w:rsid w:val="00D1118F"/>
    <w:rsid w:val="00D239E1"/>
    <w:rsid w:val="00D80211"/>
    <w:rsid w:val="00D926F5"/>
    <w:rsid w:val="00DE39C9"/>
    <w:rsid w:val="00E4143F"/>
    <w:rsid w:val="00E94F75"/>
    <w:rsid w:val="00EB400C"/>
    <w:rsid w:val="00EE275E"/>
    <w:rsid w:val="00F0524C"/>
    <w:rsid w:val="00F86437"/>
    <w:rsid w:val="00FC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26F5"/>
  </w:style>
  <w:style w:type="paragraph" w:styleId="Titolo9">
    <w:name w:val="heading 9"/>
    <w:basedOn w:val="Normale"/>
    <w:next w:val="Normale"/>
    <w:link w:val="Titolo9Carattere"/>
    <w:uiPriority w:val="99"/>
    <w:qFormat/>
    <w:rsid w:val="00995B89"/>
    <w:pPr>
      <w:keepNext/>
      <w:autoSpaceDE w:val="0"/>
      <w:autoSpaceDN w:val="0"/>
      <w:spacing w:after="0" w:line="240" w:lineRule="auto"/>
      <w:outlineLvl w:val="8"/>
    </w:pPr>
    <w:rPr>
      <w:rFonts w:ascii="Times New Roman" w:eastAsia="Times New Roman" w:hAnsi="Times New Roman" w:cs="Times New Roman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A526AD"/>
    <w:pPr>
      <w:autoSpaceDE w:val="0"/>
      <w:autoSpaceDN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526AD"/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476FB"/>
    <w:rPr>
      <w:color w:val="0000FF" w:themeColor="hyperlink"/>
      <w:u w:val="single"/>
    </w:rPr>
  </w:style>
  <w:style w:type="paragraph" w:styleId="NormaleWeb">
    <w:name w:val="Normal (Web)"/>
    <w:basedOn w:val="Normale"/>
    <w:rsid w:val="00A24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C382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C382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C382C"/>
    <w:rPr>
      <w:vertAlign w:val="superscript"/>
    </w:rPr>
  </w:style>
  <w:style w:type="paragraph" w:styleId="Nessunaspaziatura">
    <w:name w:val="No Spacing"/>
    <w:uiPriority w:val="1"/>
    <w:qFormat/>
    <w:rsid w:val="009C3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995B8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95B89"/>
  </w:style>
  <w:style w:type="character" w:customStyle="1" w:styleId="Titolo9Carattere">
    <w:name w:val="Titolo 9 Carattere"/>
    <w:basedOn w:val="Carpredefinitoparagrafo"/>
    <w:link w:val="Titolo9"/>
    <w:uiPriority w:val="99"/>
    <w:rsid w:val="00995B89"/>
    <w:rPr>
      <w:rFonts w:ascii="Times New Roman" w:eastAsia="Times New Roman" w:hAnsi="Times New Roman" w:cs="Times New Roman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8A5C6-6050-4322-AC97-86C72941D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Donella DiMarzio</dc:creator>
  <cp:lastModifiedBy>Libero</cp:lastModifiedBy>
  <cp:revision>2</cp:revision>
  <dcterms:created xsi:type="dcterms:W3CDTF">2015-11-06T09:17:00Z</dcterms:created>
  <dcterms:modified xsi:type="dcterms:W3CDTF">2015-11-06T09:17:00Z</dcterms:modified>
</cp:coreProperties>
</file>