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Verdana" w:hAnsi="Verdana" w:cs="Verdana"/>
          <w:sz w:val="20"/>
          <w:sz-cs w:val="20"/>
          <w:color w:val="060923"/>
        </w:rPr>
        <w:t xml:space="preserve">ministero dell’istruzione, dell’università e della ricerca </w:t>
      </w:r>
    </w:p>
    <w:p>
      <w:pPr/>
      <w:r>
        <w:rPr>
          <w:rFonts w:ascii="Verdana" w:hAnsi="Verdana" w:cs="Verdana"/>
          <w:sz w:val="20"/>
          <w:sz-cs w:val="20"/>
          <w:color w:val="060923"/>
        </w:rPr>
        <w:t xml:space="preserve">alta formazione artistica e musicale </w:t>
      </w:r>
    </w:p>
    <w:p>
      <w:pPr/>
      <w:r>
        <w:rPr>
          <w:rFonts w:ascii="Verdana" w:hAnsi="Verdana" w:cs="Verdana"/>
          <w:sz w:val="20"/>
          <w:sz-cs w:val="20"/>
          <w:color w:val="060923"/>
        </w:rPr>
        <w:t xml:space="preserve">accademia di belle arti di napoli</w:t>
      </w:r>
      <w:r>
        <w:rPr>
          <w:rFonts w:ascii="Verdana" w:hAnsi="Verdana" w:cs="Verdana"/>
          <w:sz w:val="22"/>
          <w:sz-cs w:val="22"/>
          <w:color w:val="060923"/>
        </w:rPr>
        <w:t xml:space="preserve"> </w:t>
      </w:r>
      <w:r>
        <w:rPr>
          <w:rFonts w:ascii="Verdana" w:hAnsi="Verdana" w:cs="Verdana"/>
          <w:sz w:val="24"/>
          <w:sz-cs w:val="24"/>
          <w:color w:val="060923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color w:val="060923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color w:val="060923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color w:val="060923"/>
        </w:rPr>
        <w:t xml:space="preserve">programma di pittura biennio</w:t>
      </w:r>
    </w:p>
    <w:p>
      <w:pPr/>
      <w:r>
        <w:rPr>
          <w:rFonts w:ascii="Verdana" w:hAnsi="Verdana" w:cs="Verdana"/>
          <w:sz w:val="24"/>
          <w:sz-cs w:val="24"/>
          <w:color w:val="060923"/>
        </w:rPr>
        <w:t xml:space="preserve">anno accademico 2015/2016</w:t>
      </w:r>
    </w:p>
    <w:p>
      <w:pPr/>
      <w:r>
        <w:rPr>
          <w:rFonts w:ascii="Verdana" w:hAnsi="Verdana" w:cs="Verdana"/>
          <w:sz w:val="24"/>
          <w:sz-cs w:val="24"/>
          <w:color w:val="060923"/>
        </w:rPr>
        <w:t xml:space="preserve">prof. maria cristina antonin</w:t>
      </w:r>
      <w:r>
        <w:rPr>
          <w:rFonts w:ascii="Verdana" w:hAnsi="Verdana" w:cs="Verdana"/>
          <w:sz w:val="20"/>
          <w:sz-cs w:val="20"/>
          <w:color w:val="060923"/>
        </w:rPr>
        <w:t xml:space="preserve">i</w:t>
      </w:r>
      <w:r>
        <w:rPr>
          <w:rFonts w:ascii="Verdana" w:hAnsi="Verdana" w:cs="Verdana"/>
          <w:sz w:val="20"/>
          <w:sz-cs w:val="20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0"/>
          <w:sz-cs w:val="20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972"/>
        </w:rPr>
        <w:t xml:space="preserve">la pittura come linguaggio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972"/>
        </w:rPr>
        <w:t xml:space="preserve">figure in musica/ parole per immagini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972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i/>
          <w:color w:val="000000"/>
        </w:rPr>
        <w:t xml:space="preserve">biennio:</w:t>
      </w:r>
      <w:r>
        <w:rPr>
          <w:rFonts w:ascii="Verdana" w:hAnsi="Verdana" w:cs="Verdana"/>
          <w:sz w:val="24"/>
          <w:sz-cs w:val="24"/>
          <w:color w:val="000000"/>
        </w:rPr>
        <w:t xml:space="preserve"> approfondimento della ricerca artistica e delle relazioni possibili -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i/>
          <w:color w:val="000000"/>
        </w:rPr>
        <w:t xml:space="preserve">partire: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>dalla definizione del proprio mondo poetico che si è profilato nel triennio, per coniugarlo con nuove esperienze, opportunità, occasioni, al fine di consolidarlo, ribadirlo, approfondirlo, arricchirlo ed anche, se nasce l’esigenza, di modificarlo -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>dalla consapevolezza delle proprie emozioni e dalla necessità di un contatto con esse che genera il fatto creativo, del proprio corpo, del gesto che genera tracce -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>dalle possibilità offerte dalle relazioni tra le persone, i mezzi della pittura, i luoghi e le cose - dalla capacità di ascolto -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i/>
          <w:color w:val="000000"/>
        </w:rPr>
        <w:t xml:space="preserve">figure in musica/ parole per immagini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>la caratteristica di questo corso è costituita </w:t>
      </w:r>
      <w:r>
        <w:rPr>
          <w:rFonts w:ascii="Verdana" w:hAnsi="Verdana" w:cs="Verdana"/>
          <w:sz w:val="24"/>
          <w:sz-cs w:val="24"/>
          <w:color w:val="0A0A0A"/>
        </w:rPr>
        <w:t xml:space="preserve">dalla convinzione di una circolarità che sottende il fatto creativo in genere, di processi, intuizioni e magie che appartengono non solo alla pittura, di un filo che lega i linguaggi espressivi, di una possibilità di incontro e di scambio di ambiti creativi solo apparentemente diversi (o meglio diversi nelle modalità); per questo il corso mette in relazione la pittura con la musica e con la parola, attraverso momenti di ascolto di musica, lettura, corrispondenze -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A0A0A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A0A0A"/>
        </w:rPr>
        <w:t xml:space="preserve">oltre ad offrire opportunità di arricchimento alla ricerca, il corso intende proporre un’esperienza che accompagni le allieve e gli allievi verso la consapevolezza di una rotondità della conoscenza e dell’espressione artistica, dove, nello specifico della pittura, pittura sia lo sguardo che si posa sulle cose, le cose che entrano negli occhi, la possibilità di sentire e di dire ed il laboratorio sia spazio mentale, prima ancora che fisico, dove è possibile mettere in relazione, oltre che le persone, colori, segni, forme, materia, spazi, parole, suoni, poesia, bellezza.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A0A0A"/>
        </w:rPr>
        <w:t xml:space="preserve"/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A0A0A"/>
        </w:rPr>
        <w:t xml:space="preserve">                                                                </w:t>
      </w:r>
      <w:r>
        <w:rPr>
          <w:rFonts w:ascii="Verdana" w:hAnsi="Verdana" w:cs="Verdana"/>
          <w:sz w:val="24"/>
          <w:sz-cs w:val="24"/>
          <w:color w:val="002D99"/>
        </w:rPr>
        <w:t xml:space="preserve">      maria cristina antonini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2D99"/>
        </w:rPr>
        <w:t xml:space="preserve">                                                                      mariacristinantonini@gmail.com</w:t>
      </w:r>
    </w:p>
    <w:p>
      <w:pPr>
        <w:jc w:val="both"/>
      </w:pPr>
      <w:r>
        <w:rPr>
          <w:rFonts w:ascii="Verdana" w:hAnsi="Verdana" w:cs="Verdana"/>
          <w:sz w:val="24"/>
          <w:sz-cs w:val="24"/>
          <w:color w:val="000000"/>
        </w:rPr>
        <w:t xml:space="preserve"> </w:t>
      </w: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  <w:color w:val="000000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CocoaOOXMLWriter/1187.4</generator>
</meta>
</file>